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3A" w:rsidRPr="001B728E" w:rsidRDefault="006C5D3A" w:rsidP="006C5D3A">
      <w:pPr>
        <w:jc w:val="center"/>
        <w:rPr>
          <w:szCs w:val="28"/>
        </w:rPr>
      </w:pPr>
      <w:r w:rsidRPr="001B728E">
        <w:rPr>
          <w:szCs w:val="28"/>
        </w:rPr>
        <w:t xml:space="preserve">Муниципальное бюджетное общеобразовательное учреждение </w:t>
      </w:r>
    </w:p>
    <w:p w:rsidR="006C5D3A" w:rsidRPr="001B728E" w:rsidRDefault="006C5D3A" w:rsidP="006C5D3A">
      <w:pPr>
        <w:jc w:val="center"/>
        <w:rPr>
          <w:szCs w:val="28"/>
        </w:rPr>
      </w:pPr>
      <w:r w:rsidRPr="001B728E">
        <w:rPr>
          <w:szCs w:val="28"/>
        </w:rPr>
        <w:t xml:space="preserve">средняя общеобразовательная школа с. </w:t>
      </w:r>
      <w:proofErr w:type="spellStart"/>
      <w:r w:rsidRPr="001B728E">
        <w:rPr>
          <w:szCs w:val="28"/>
        </w:rPr>
        <w:t>Братовщина</w:t>
      </w:r>
      <w:proofErr w:type="spellEnd"/>
      <w:r w:rsidRPr="001B728E">
        <w:rPr>
          <w:szCs w:val="28"/>
        </w:rPr>
        <w:t xml:space="preserve"> </w:t>
      </w:r>
    </w:p>
    <w:p w:rsidR="006C5D3A" w:rsidRDefault="006C5D3A" w:rsidP="006C5D3A">
      <w:pPr>
        <w:jc w:val="center"/>
        <w:rPr>
          <w:szCs w:val="28"/>
        </w:rPr>
      </w:pPr>
      <w:r w:rsidRPr="001B728E">
        <w:rPr>
          <w:szCs w:val="28"/>
        </w:rPr>
        <w:t xml:space="preserve">имени Героя Советского Союза Виктора Семёновича </w:t>
      </w:r>
      <w:proofErr w:type="spellStart"/>
      <w:r w:rsidRPr="001B728E">
        <w:rPr>
          <w:szCs w:val="28"/>
        </w:rPr>
        <w:t>Севрина</w:t>
      </w:r>
      <w:proofErr w:type="spellEnd"/>
      <w:r w:rsidRPr="001B728E">
        <w:rPr>
          <w:szCs w:val="28"/>
        </w:rPr>
        <w:t xml:space="preserve"> </w:t>
      </w:r>
    </w:p>
    <w:p w:rsidR="006C5D3A" w:rsidRPr="001B728E" w:rsidRDefault="006C5D3A" w:rsidP="006C5D3A">
      <w:pPr>
        <w:jc w:val="center"/>
        <w:rPr>
          <w:b/>
          <w:szCs w:val="28"/>
        </w:rPr>
      </w:pPr>
      <w:proofErr w:type="spellStart"/>
      <w:r w:rsidRPr="001B728E">
        <w:rPr>
          <w:szCs w:val="28"/>
        </w:rPr>
        <w:t>Долгоруковского</w:t>
      </w:r>
      <w:proofErr w:type="spellEnd"/>
      <w:r w:rsidRPr="001B728E">
        <w:rPr>
          <w:szCs w:val="28"/>
        </w:rPr>
        <w:t xml:space="preserve"> муниципального района Липецкой области</w:t>
      </w:r>
    </w:p>
    <w:p w:rsidR="006C5D3A" w:rsidRDefault="006C5D3A" w:rsidP="006C5D3A">
      <w:pPr>
        <w:rPr>
          <w:sz w:val="28"/>
          <w:szCs w:val="28"/>
        </w:rPr>
      </w:pPr>
    </w:p>
    <w:p w:rsidR="006C5D3A" w:rsidRDefault="006C5D3A" w:rsidP="006C5D3A">
      <w:pPr>
        <w:rPr>
          <w:sz w:val="28"/>
          <w:szCs w:val="28"/>
        </w:rPr>
      </w:pPr>
    </w:p>
    <w:p w:rsidR="006C5D3A" w:rsidRPr="0007160A" w:rsidRDefault="006C5D3A" w:rsidP="006C5D3A">
      <w:pPr>
        <w:rPr>
          <w:sz w:val="28"/>
          <w:szCs w:val="28"/>
        </w:rPr>
      </w:pPr>
    </w:p>
    <w:tbl>
      <w:tblPr>
        <w:tblW w:w="5712" w:type="pct"/>
        <w:tblInd w:w="-743" w:type="dxa"/>
        <w:tblLook w:val="01E0"/>
      </w:tblPr>
      <w:tblGrid>
        <w:gridCol w:w="3403"/>
        <w:gridCol w:w="4277"/>
        <w:gridCol w:w="3254"/>
      </w:tblGrid>
      <w:tr w:rsidR="006C5D3A" w:rsidRPr="00CF7B81" w:rsidTr="00AC6437">
        <w:tc>
          <w:tcPr>
            <w:tcW w:w="1556" w:type="pct"/>
          </w:tcPr>
          <w:p w:rsidR="006C5D3A" w:rsidRPr="00CF7B81" w:rsidRDefault="006C5D3A" w:rsidP="00A50F68">
            <w:pPr>
              <w:rPr>
                <w:b/>
              </w:rPr>
            </w:pPr>
            <w:r w:rsidRPr="00CF7B81">
              <w:rPr>
                <w:b/>
              </w:rPr>
              <w:t>«Рассмотрено»</w:t>
            </w:r>
          </w:p>
          <w:p w:rsidR="006C5D3A" w:rsidRPr="00CF7B81" w:rsidRDefault="006C5D3A" w:rsidP="00AC6437">
            <w:r w:rsidRPr="00CF7B81">
              <w:t>Руководитель МО</w:t>
            </w:r>
          </w:p>
          <w:p w:rsidR="006C5D3A" w:rsidRPr="00CF7B81" w:rsidRDefault="006C5D3A" w:rsidP="00AC6437">
            <w:r w:rsidRPr="00CF7B81">
              <w:t>__________/</w:t>
            </w:r>
            <w:r w:rsidR="00591DD0">
              <w:t>Иванищева С.М.</w:t>
            </w:r>
            <w:r w:rsidRPr="00CF7B81">
              <w:t>/</w:t>
            </w:r>
          </w:p>
          <w:p w:rsidR="006C5D3A" w:rsidRPr="00CF7B81" w:rsidRDefault="006C5D3A" w:rsidP="00B843BF">
            <w:r w:rsidRPr="00CF7B81">
              <w:t>Протокол №</w:t>
            </w:r>
            <w:r w:rsidR="00042E4B">
              <w:t xml:space="preserve">1 </w:t>
            </w:r>
            <w:r w:rsidR="00B843BF">
              <w:t xml:space="preserve">от </w:t>
            </w:r>
            <w:r w:rsidR="00B70683">
              <w:t>28</w:t>
            </w:r>
            <w:r w:rsidR="00042E4B">
              <w:t>.08.</w:t>
            </w:r>
            <w:r w:rsidR="00B70683">
              <w:t>2024</w:t>
            </w:r>
            <w:r w:rsidR="00B843BF">
              <w:t xml:space="preserve"> </w:t>
            </w:r>
            <w:r w:rsidRPr="00CF7B81">
              <w:t>г.</w:t>
            </w:r>
          </w:p>
          <w:p w:rsidR="006C5D3A" w:rsidRPr="00CF7B81" w:rsidRDefault="006C5D3A" w:rsidP="00AC6437"/>
          <w:p w:rsidR="006C5D3A" w:rsidRPr="00CF7B81" w:rsidRDefault="006C5D3A" w:rsidP="00AC6437"/>
        </w:tc>
        <w:tc>
          <w:tcPr>
            <w:tcW w:w="1956" w:type="pct"/>
          </w:tcPr>
          <w:p w:rsidR="006C5D3A" w:rsidRPr="00CF7B81" w:rsidRDefault="006C5D3A" w:rsidP="00A50F68">
            <w:pPr>
              <w:rPr>
                <w:b/>
              </w:rPr>
            </w:pPr>
            <w:r w:rsidRPr="00CF7B81">
              <w:rPr>
                <w:b/>
              </w:rPr>
              <w:t>«Принято»</w:t>
            </w:r>
          </w:p>
          <w:p w:rsidR="006C5D3A" w:rsidRPr="00CF7B81" w:rsidRDefault="006C5D3A" w:rsidP="00AC6437">
            <w:r w:rsidRPr="00CF7B81">
              <w:t xml:space="preserve">на заседании педагогического совета </w:t>
            </w:r>
          </w:p>
          <w:p w:rsidR="007D0E59" w:rsidRPr="00CF7B81" w:rsidRDefault="007D0E59" w:rsidP="007D0E59">
            <w:r w:rsidRPr="00CF7B81">
              <w:t>Протокол №</w:t>
            </w:r>
            <w:r w:rsidR="00042E4B">
              <w:t>1</w:t>
            </w:r>
            <w:r>
              <w:t xml:space="preserve"> от </w:t>
            </w:r>
            <w:r w:rsidR="00B70683">
              <w:t>29.08.2024</w:t>
            </w:r>
            <w:r w:rsidR="00042E4B">
              <w:t xml:space="preserve"> </w:t>
            </w:r>
            <w:r w:rsidR="00042E4B" w:rsidRPr="00CF7B81">
              <w:t>г.</w:t>
            </w:r>
            <w:r w:rsidR="00042E4B">
              <w:t xml:space="preserve"> </w:t>
            </w:r>
          </w:p>
          <w:p w:rsidR="006C5D3A" w:rsidRPr="00CF7B81" w:rsidRDefault="006C5D3A" w:rsidP="00AC6437"/>
        </w:tc>
        <w:tc>
          <w:tcPr>
            <w:tcW w:w="1488" w:type="pct"/>
          </w:tcPr>
          <w:p w:rsidR="00AF2211" w:rsidRPr="00FB59DA" w:rsidRDefault="00A50F68" w:rsidP="00AF2211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AF2211" w:rsidRPr="00FB59DA">
              <w:rPr>
                <w:b/>
              </w:rPr>
              <w:t>«Утверждено»</w:t>
            </w:r>
          </w:p>
          <w:p w:rsidR="00AF2211" w:rsidRPr="009C7832" w:rsidRDefault="00AF2211" w:rsidP="00AF2211">
            <w:r w:rsidRPr="009C7832">
              <w:t xml:space="preserve">Директор МБОУ СОШ  </w:t>
            </w:r>
            <w:proofErr w:type="spellStart"/>
            <w:r w:rsidRPr="009C7832">
              <w:t>с</w:t>
            </w:r>
            <w:proofErr w:type="gramStart"/>
            <w:r w:rsidRPr="009C7832">
              <w:t>.Б</w:t>
            </w:r>
            <w:proofErr w:type="gramEnd"/>
            <w:r w:rsidRPr="009C7832">
              <w:t>ратовщина</w:t>
            </w:r>
            <w:proofErr w:type="spellEnd"/>
            <w:r w:rsidRPr="009C7832">
              <w:t xml:space="preserve"> имени Героя Советского Союза </w:t>
            </w:r>
            <w:proofErr w:type="spellStart"/>
            <w:r w:rsidRPr="009C7832">
              <w:t>В.С.Севрина</w:t>
            </w:r>
            <w:proofErr w:type="spellEnd"/>
            <w:r w:rsidRPr="009C7832">
              <w:t xml:space="preserve"> </w:t>
            </w:r>
          </w:p>
          <w:p w:rsidR="00AF2211" w:rsidRPr="009C7832" w:rsidRDefault="00AF2211" w:rsidP="00AF2211">
            <w:r>
              <w:t>__________ /Юдина Т.А./</w:t>
            </w:r>
            <w:r w:rsidRPr="009C7832">
              <w:t xml:space="preserve">     </w:t>
            </w:r>
          </w:p>
          <w:p w:rsidR="00B843BF" w:rsidRPr="00CF7B81" w:rsidRDefault="00B843BF" w:rsidP="00B843BF">
            <w:r>
              <w:t>Приказ №</w:t>
            </w:r>
            <w:proofErr w:type="spellStart"/>
            <w:r w:rsidR="007D0E59">
              <w:t>_____</w:t>
            </w:r>
            <w:r>
              <w:t>от</w:t>
            </w:r>
            <w:proofErr w:type="spellEnd"/>
            <w:r>
              <w:t xml:space="preserve"> </w:t>
            </w:r>
            <w:r w:rsidR="00B70683">
              <w:t>29.08.2024</w:t>
            </w:r>
          </w:p>
          <w:p w:rsidR="006C5D3A" w:rsidRPr="00CF7B81" w:rsidRDefault="006C5D3A" w:rsidP="00AC6437"/>
        </w:tc>
      </w:tr>
    </w:tbl>
    <w:p w:rsidR="006C5D3A" w:rsidRPr="0007160A" w:rsidRDefault="006C5D3A" w:rsidP="006C5D3A">
      <w:pPr>
        <w:rPr>
          <w:color w:val="000000"/>
          <w:sz w:val="28"/>
          <w:szCs w:val="28"/>
        </w:rPr>
      </w:pPr>
    </w:p>
    <w:p w:rsidR="006C5D3A" w:rsidRPr="0007160A" w:rsidRDefault="006C5D3A" w:rsidP="006C5D3A">
      <w:pPr>
        <w:rPr>
          <w:sz w:val="28"/>
          <w:szCs w:val="28"/>
        </w:rPr>
      </w:pPr>
    </w:p>
    <w:p w:rsidR="006C5D3A" w:rsidRPr="00CF7B81" w:rsidRDefault="006C5D3A" w:rsidP="006C5D3A">
      <w:pPr>
        <w:jc w:val="center"/>
        <w:rPr>
          <w:b/>
          <w:bCs/>
          <w:sz w:val="40"/>
        </w:rPr>
      </w:pPr>
      <w:r>
        <w:rPr>
          <w:sz w:val="28"/>
          <w:szCs w:val="28"/>
        </w:rPr>
        <w:tab/>
      </w:r>
      <w:r w:rsidRPr="00CF7B81">
        <w:rPr>
          <w:b/>
          <w:sz w:val="36"/>
          <w:szCs w:val="36"/>
        </w:rPr>
        <w:t xml:space="preserve">РАБОЧАЯ ПРОГРАММА </w:t>
      </w:r>
    </w:p>
    <w:p w:rsidR="00A27A99" w:rsidRDefault="006C5D3A" w:rsidP="006C5D3A">
      <w:pPr>
        <w:jc w:val="center"/>
        <w:rPr>
          <w:b/>
          <w:bCs/>
          <w:sz w:val="28"/>
          <w:szCs w:val="28"/>
          <w:u w:val="single"/>
        </w:rPr>
      </w:pPr>
      <w:r w:rsidRPr="00CF7B81">
        <w:rPr>
          <w:b/>
          <w:bCs/>
          <w:sz w:val="28"/>
          <w:szCs w:val="28"/>
          <w:u w:val="single"/>
        </w:rPr>
        <w:t xml:space="preserve"> по </w:t>
      </w:r>
      <w:r w:rsidR="0011550F" w:rsidRPr="00336AB6">
        <w:rPr>
          <w:b/>
          <w:bCs/>
          <w:sz w:val="28"/>
          <w:szCs w:val="28"/>
          <w:u w:val="single"/>
        </w:rPr>
        <w:t xml:space="preserve">индивидуальной </w:t>
      </w:r>
      <w:r w:rsidRPr="00336AB6">
        <w:rPr>
          <w:b/>
          <w:bCs/>
          <w:sz w:val="28"/>
          <w:szCs w:val="28"/>
          <w:u w:val="single"/>
        </w:rPr>
        <w:t xml:space="preserve">проектной </w:t>
      </w:r>
      <w:r>
        <w:rPr>
          <w:b/>
          <w:bCs/>
          <w:sz w:val="28"/>
          <w:szCs w:val="28"/>
          <w:u w:val="single"/>
        </w:rPr>
        <w:t>деятельности</w:t>
      </w:r>
      <w:r w:rsidR="00A27A99">
        <w:rPr>
          <w:b/>
          <w:bCs/>
          <w:sz w:val="28"/>
          <w:szCs w:val="28"/>
          <w:u w:val="single"/>
        </w:rPr>
        <w:t xml:space="preserve"> </w:t>
      </w:r>
    </w:p>
    <w:p w:rsidR="006C5D3A" w:rsidRPr="00A27A99" w:rsidRDefault="00A27A99" w:rsidP="006C5D3A">
      <w:pPr>
        <w:jc w:val="center"/>
        <w:rPr>
          <w:b/>
          <w:bCs/>
          <w:sz w:val="32"/>
          <w:szCs w:val="32"/>
        </w:rPr>
      </w:pPr>
      <w:r w:rsidRPr="00A27A99">
        <w:rPr>
          <w:b/>
        </w:rPr>
        <w:t>(в рамках предмета Технология)</w:t>
      </w:r>
    </w:p>
    <w:p w:rsidR="006C5D3A" w:rsidRPr="00CF7B81" w:rsidRDefault="006C5D3A" w:rsidP="006C5D3A">
      <w:pPr>
        <w:jc w:val="center"/>
        <w:rPr>
          <w:bCs/>
          <w:sz w:val="20"/>
          <w:szCs w:val="20"/>
        </w:rPr>
      </w:pPr>
      <w:r w:rsidRPr="00CF7B81">
        <w:rPr>
          <w:bCs/>
          <w:sz w:val="20"/>
          <w:szCs w:val="20"/>
        </w:rPr>
        <w:t>(название учебного предмета, курса)</w:t>
      </w:r>
    </w:p>
    <w:p w:rsidR="006C5D3A" w:rsidRPr="00CF7B81" w:rsidRDefault="006C5D3A" w:rsidP="006C5D3A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10</w:t>
      </w:r>
    </w:p>
    <w:p w:rsidR="006C5D3A" w:rsidRPr="00CF7B81" w:rsidRDefault="006C5D3A" w:rsidP="006C5D3A">
      <w:pPr>
        <w:jc w:val="center"/>
        <w:rPr>
          <w:bCs/>
          <w:sz w:val="20"/>
          <w:szCs w:val="20"/>
        </w:rPr>
      </w:pPr>
      <w:r w:rsidRPr="00CF7B81">
        <w:rPr>
          <w:bCs/>
          <w:sz w:val="20"/>
          <w:szCs w:val="20"/>
        </w:rPr>
        <w:t>(класс)</w:t>
      </w:r>
    </w:p>
    <w:p w:rsidR="006C5D3A" w:rsidRDefault="006C5D3A" w:rsidP="006C5D3A">
      <w:pPr>
        <w:jc w:val="center"/>
        <w:rPr>
          <w:b/>
          <w:bCs/>
          <w:sz w:val="28"/>
          <w:szCs w:val="28"/>
          <w:u w:val="single"/>
        </w:rPr>
      </w:pPr>
    </w:p>
    <w:p w:rsidR="00F82BC8" w:rsidRDefault="00F82BC8" w:rsidP="006C5D3A">
      <w:pPr>
        <w:jc w:val="center"/>
        <w:rPr>
          <w:b/>
          <w:bCs/>
          <w:sz w:val="28"/>
        </w:rPr>
      </w:pPr>
    </w:p>
    <w:p w:rsidR="006C5D3A" w:rsidRDefault="006C5D3A" w:rsidP="006C5D3A">
      <w:pPr>
        <w:jc w:val="center"/>
        <w:rPr>
          <w:b/>
          <w:bCs/>
          <w:sz w:val="28"/>
        </w:rPr>
      </w:pPr>
    </w:p>
    <w:p w:rsidR="006C5D3A" w:rsidRDefault="006C5D3A" w:rsidP="006C5D3A">
      <w:pPr>
        <w:jc w:val="center"/>
        <w:rPr>
          <w:b/>
          <w:bCs/>
          <w:sz w:val="28"/>
        </w:rPr>
      </w:pPr>
    </w:p>
    <w:p w:rsidR="006C5D3A" w:rsidRDefault="006C5D3A" w:rsidP="006C5D3A">
      <w:pPr>
        <w:jc w:val="center"/>
        <w:rPr>
          <w:b/>
          <w:bCs/>
          <w:sz w:val="28"/>
        </w:rPr>
      </w:pPr>
    </w:p>
    <w:p w:rsidR="006C5D3A" w:rsidRDefault="006C5D3A" w:rsidP="006C5D3A">
      <w:pPr>
        <w:jc w:val="center"/>
        <w:rPr>
          <w:b/>
          <w:bCs/>
          <w:sz w:val="28"/>
        </w:rPr>
      </w:pPr>
    </w:p>
    <w:p w:rsidR="006C5D3A" w:rsidRPr="00CF7B81" w:rsidRDefault="006C5D3A" w:rsidP="006C5D3A">
      <w:pPr>
        <w:jc w:val="center"/>
        <w:rPr>
          <w:b/>
          <w:bCs/>
          <w:sz w:val="28"/>
        </w:rPr>
      </w:pPr>
    </w:p>
    <w:p w:rsidR="006C5D3A" w:rsidRDefault="006C5D3A" w:rsidP="006C5D3A">
      <w:pPr>
        <w:pStyle w:val="a5"/>
        <w:spacing w:line="240" w:lineRule="auto"/>
        <w:ind w:firstLine="0"/>
        <w:rPr>
          <w:rFonts w:ascii="Times New Roman" w:hAnsi="Times New Roman"/>
          <w:b/>
          <w:sz w:val="24"/>
          <w:szCs w:val="24"/>
          <w:u w:val="single"/>
        </w:rPr>
      </w:pPr>
      <w:r w:rsidRPr="005F0D37">
        <w:rPr>
          <w:rFonts w:ascii="Times New Roman" w:hAnsi="Times New Roman"/>
          <w:sz w:val="24"/>
          <w:szCs w:val="24"/>
        </w:rPr>
        <w:t xml:space="preserve">Рабочая программа составлена на основе </w:t>
      </w:r>
      <w:r w:rsidRPr="005F0D37">
        <w:rPr>
          <w:rFonts w:ascii="Times New Roman" w:hAnsi="Times New Roman"/>
          <w:b/>
          <w:bCs/>
          <w:color w:val="auto"/>
          <w:sz w:val="24"/>
          <w:szCs w:val="24"/>
          <w:u w:val="single"/>
        </w:rPr>
        <w:t>Примерной</w:t>
      </w:r>
      <w:r w:rsidRPr="005F0D37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  основной образовательной программы основного общего образования. </w:t>
      </w:r>
      <w:proofErr w:type="gramStart"/>
      <w:r w:rsidRPr="005F0D37">
        <w:rPr>
          <w:rFonts w:ascii="Times New Roman" w:hAnsi="Times New Roman"/>
          <w:b/>
          <w:sz w:val="24"/>
          <w:szCs w:val="24"/>
          <w:u w:val="single"/>
        </w:rPr>
        <w:t>Одобрена</w:t>
      </w:r>
      <w:proofErr w:type="gramEnd"/>
      <w:r w:rsidRPr="005F0D37">
        <w:rPr>
          <w:rFonts w:ascii="Times New Roman" w:hAnsi="Times New Roman"/>
          <w:b/>
          <w:sz w:val="24"/>
          <w:szCs w:val="24"/>
          <w:u w:val="single"/>
        </w:rPr>
        <w:t xml:space="preserve"> решением федерального учебно-методического объединения по общему образованию </w:t>
      </w:r>
    </w:p>
    <w:p w:rsidR="006C5D3A" w:rsidRPr="005F0D37" w:rsidRDefault="006C5D3A" w:rsidP="006C5D3A">
      <w:pPr>
        <w:pStyle w:val="a5"/>
        <w:spacing w:line="240" w:lineRule="auto"/>
        <w:ind w:firstLine="0"/>
        <w:rPr>
          <w:rFonts w:ascii="Times New Roman" w:hAnsi="Times New Roman"/>
          <w:b/>
          <w:sz w:val="24"/>
          <w:szCs w:val="24"/>
          <w:u w:val="single"/>
        </w:rPr>
      </w:pPr>
      <w:r w:rsidRPr="005F0D37">
        <w:rPr>
          <w:rFonts w:ascii="Times New Roman" w:hAnsi="Times New Roman"/>
          <w:b/>
          <w:sz w:val="24"/>
          <w:szCs w:val="24"/>
          <w:u w:val="single"/>
        </w:rPr>
        <w:t xml:space="preserve">(протокол от 8 апреля </w:t>
      </w:r>
      <w:smartTag w:uri="urn:schemas-microsoft-com:office:smarttags" w:element="metricconverter">
        <w:smartTagPr>
          <w:attr w:name="ProductID" w:val="2015 г"/>
        </w:smartTagPr>
        <w:r w:rsidRPr="005F0D37">
          <w:rPr>
            <w:rFonts w:ascii="Times New Roman" w:hAnsi="Times New Roman"/>
            <w:b/>
            <w:sz w:val="24"/>
            <w:szCs w:val="24"/>
            <w:u w:val="single"/>
          </w:rPr>
          <w:t>2015 г</w:t>
        </w:r>
      </w:smartTag>
      <w:r w:rsidRPr="005F0D37">
        <w:rPr>
          <w:rFonts w:ascii="Times New Roman" w:hAnsi="Times New Roman"/>
          <w:b/>
          <w:sz w:val="24"/>
          <w:szCs w:val="24"/>
          <w:u w:val="single"/>
        </w:rPr>
        <w:t>. № 1</w:t>
      </w:r>
      <w:r>
        <w:rPr>
          <w:rFonts w:ascii="Times New Roman" w:hAnsi="Times New Roman"/>
          <w:b/>
          <w:sz w:val="24"/>
          <w:szCs w:val="24"/>
          <w:u w:val="single"/>
        </w:rPr>
        <w:t>/</w:t>
      </w:r>
      <w:r w:rsidRPr="005F0D37">
        <w:rPr>
          <w:rFonts w:ascii="Times New Roman" w:hAnsi="Times New Roman"/>
          <w:b/>
          <w:sz w:val="24"/>
          <w:szCs w:val="24"/>
          <w:u w:val="single"/>
        </w:rPr>
        <w:t>15)</w:t>
      </w:r>
    </w:p>
    <w:p w:rsidR="006C5D3A" w:rsidRDefault="006C5D3A" w:rsidP="006C5D3A">
      <w:pPr>
        <w:jc w:val="center"/>
        <w:rPr>
          <w:color w:val="FF0000"/>
        </w:rPr>
      </w:pPr>
    </w:p>
    <w:p w:rsidR="006C5D3A" w:rsidRDefault="006C5D3A" w:rsidP="006C5D3A">
      <w:pPr>
        <w:jc w:val="center"/>
        <w:rPr>
          <w:color w:val="FF0000"/>
        </w:rPr>
      </w:pPr>
    </w:p>
    <w:p w:rsidR="006C5D3A" w:rsidRPr="00CF7B81" w:rsidRDefault="006C5D3A" w:rsidP="006C5D3A">
      <w:pPr>
        <w:jc w:val="center"/>
        <w:rPr>
          <w:color w:val="FF0000"/>
        </w:rPr>
      </w:pPr>
    </w:p>
    <w:p w:rsidR="006C5D3A" w:rsidRDefault="006C5D3A" w:rsidP="006C5D3A">
      <w:r>
        <w:t>Разработчик программы:</w:t>
      </w:r>
    </w:p>
    <w:p w:rsidR="006C5D3A" w:rsidRDefault="006C5D3A" w:rsidP="006C5D3A">
      <w:pPr>
        <w:rPr>
          <w:b/>
        </w:rPr>
      </w:pPr>
      <w:r>
        <w:rPr>
          <w:b/>
        </w:rPr>
        <w:t>Иванищева Светлана Михайловна, учитель</w:t>
      </w:r>
      <w:r w:rsidR="00FE12A7">
        <w:rPr>
          <w:b/>
        </w:rPr>
        <w:t xml:space="preserve"> технологии</w:t>
      </w:r>
      <w:r>
        <w:rPr>
          <w:b/>
        </w:rPr>
        <w:t>, высшая категория</w:t>
      </w:r>
    </w:p>
    <w:p w:rsidR="006C5D3A" w:rsidRPr="0077623B" w:rsidRDefault="006C5D3A" w:rsidP="006C5D3A">
      <w:pPr>
        <w:tabs>
          <w:tab w:val="left" w:pos="3600"/>
        </w:tabs>
        <w:rPr>
          <w:sz w:val="28"/>
          <w:szCs w:val="28"/>
        </w:rPr>
      </w:pPr>
    </w:p>
    <w:p w:rsidR="006C5D3A" w:rsidRPr="00312F49" w:rsidRDefault="006C5D3A" w:rsidP="006C5D3A">
      <w:pPr>
        <w:pStyle w:val="11"/>
        <w:ind w:left="2832"/>
        <w:jc w:val="both"/>
        <w:rPr>
          <w:rFonts w:ascii="Times New Roman" w:hAnsi="Times New Roman"/>
          <w:sz w:val="24"/>
          <w:szCs w:val="24"/>
        </w:rPr>
      </w:pPr>
    </w:p>
    <w:p w:rsidR="006C5D3A" w:rsidRDefault="006C5D3A" w:rsidP="006C5D3A">
      <w:pPr>
        <w:pStyle w:val="11"/>
        <w:ind w:left="3540"/>
        <w:jc w:val="both"/>
        <w:rPr>
          <w:rFonts w:ascii="Times New Roman" w:hAnsi="Times New Roman"/>
          <w:sz w:val="24"/>
          <w:szCs w:val="24"/>
        </w:rPr>
      </w:pPr>
    </w:p>
    <w:p w:rsidR="006C5D3A" w:rsidRDefault="006C5D3A" w:rsidP="006C5D3A">
      <w:pPr>
        <w:pStyle w:val="11"/>
        <w:ind w:left="3540"/>
        <w:jc w:val="both"/>
        <w:rPr>
          <w:rFonts w:ascii="Times New Roman" w:hAnsi="Times New Roman"/>
          <w:sz w:val="24"/>
          <w:szCs w:val="24"/>
        </w:rPr>
      </w:pPr>
    </w:p>
    <w:p w:rsidR="006C5D3A" w:rsidRDefault="006C5D3A" w:rsidP="006C5D3A">
      <w:pPr>
        <w:pStyle w:val="a3"/>
        <w:rPr>
          <w:rFonts w:ascii="Times New Roman" w:hAnsi="Times New Roman"/>
          <w:b/>
          <w:sz w:val="24"/>
          <w:szCs w:val="24"/>
        </w:rPr>
      </w:pPr>
    </w:p>
    <w:p w:rsidR="00B843BF" w:rsidRDefault="00B843BF" w:rsidP="006C5D3A">
      <w:pPr>
        <w:pStyle w:val="a3"/>
        <w:rPr>
          <w:rFonts w:ascii="Times New Roman" w:hAnsi="Times New Roman"/>
          <w:b/>
          <w:sz w:val="24"/>
          <w:szCs w:val="24"/>
        </w:rPr>
      </w:pPr>
    </w:p>
    <w:p w:rsidR="00405A35" w:rsidRDefault="00405A35" w:rsidP="006C5D3A">
      <w:pPr>
        <w:pStyle w:val="a3"/>
        <w:rPr>
          <w:rFonts w:ascii="Times New Roman" w:hAnsi="Times New Roman"/>
          <w:b/>
          <w:sz w:val="24"/>
          <w:szCs w:val="24"/>
        </w:rPr>
      </w:pPr>
    </w:p>
    <w:p w:rsidR="006C5D3A" w:rsidRDefault="006C5D3A" w:rsidP="006C5D3A">
      <w:pPr>
        <w:pStyle w:val="a3"/>
        <w:rPr>
          <w:rFonts w:ascii="Times New Roman" w:hAnsi="Times New Roman"/>
          <w:b/>
          <w:sz w:val="24"/>
          <w:szCs w:val="24"/>
        </w:rPr>
      </w:pPr>
    </w:p>
    <w:p w:rsidR="005E3E8C" w:rsidRDefault="005E3E8C" w:rsidP="006C5D3A">
      <w:pPr>
        <w:pStyle w:val="a3"/>
        <w:rPr>
          <w:rFonts w:ascii="Times New Roman" w:hAnsi="Times New Roman"/>
          <w:b/>
          <w:sz w:val="24"/>
          <w:szCs w:val="24"/>
        </w:rPr>
      </w:pPr>
    </w:p>
    <w:p w:rsidR="006C5D3A" w:rsidRPr="0072251F" w:rsidRDefault="00C61E07" w:rsidP="006C5D3A">
      <w:pPr>
        <w:jc w:val="center"/>
      </w:pPr>
      <w:r>
        <w:t xml:space="preserve">с. </w:t>
      </w:r>
      <w:proofErr w:type="spellStart"/>
      <w:r>
        <w:t>Братовщина</w:t>
      </w:r>
      <w:proofErr w:type="spellEnd"/>
      <w:r>
        <w:t>, 2024</w:t>
      </w:r>
      <w:r w:rsidR="00405A35">
        <w:t xml:space="preserve"> </w:t>
      </w:r>
      <w:r w:rsidR="006C5D3A" w:rsidRPr="00335B27">
        <w:t>г.</w:t>
      </w:r>
    </w:p>
    <w:p w:rsidR="00336AB6" w:rsidRDefault="00496480" w:rsidP="00336AB6">
      <w:pPr>
        <w:jc w:val="both"/>
      </w:pPr>
      <w:r>
        <w:lastRenderedPageBreak/>
        <w:t xml:space="preserve">       </w:t>
      </w:r>
      <w:r w:rsidR="00340930">
        <w:t>Рабочая программа курса «</w:t>
      </w:r>
      <w:r w:rsidR="00336AB6" w:rsidRPr="00DF27F2">
        <w:t xml:space="preserve">Индивидуальная проектная деятельность» </w:t>
      </w:r>
      <w:r w:rsidRPr="00791B48">
        <w:t xml:space="preserve">(в рамках предмета Технология) </w:t>
      </w:r>
      <w:r w:rsidR="00336AB6" w:rsidRPr="00DF27F2">
        <w:t>рассчитана на учащихся 10 классов, которые, с одной стороны, владеют программным материалом основной школы, а, с другой стороны, проявляют определённый интерес к исследовательской дея</w:t>
      </w:r>
      <w:r w:rsidR="00F35B04">
        <w:t>тельности в соответствии с ФГОС</w:t>
      </w:r>
      <w:r w:rsidR="00336AB6" w:rsidRPr="00DF27F2">
        <w:t xml:space="preserve">. </w:t>
      </w:r>
    </w:p>
    <w:p w:rsidR="00C91B20" w:rsidRDefault="00C91B20" w:rsidP="005473F8">
      <w:pPr>
        <w:pStyle w:val="a3"/>
        <w:tabs>
          <w:tab w:val="center" w:pos="4677"/>
          <w:tab w:val="right" w:pos="9355"/>
        </w:tabs>
        <w:rPr>
          <w:rFonts w:ascii="Times New Roman" w:hAnsi="Times New Roman"/>
          <w:b/>
          <w:sz w:val="28"/>
          <w:szCs w:val="24"/>
        </w:rPr>
      </w:pPr>
    </w:p>
    <w:p w:rsidR="00A80047" w:rsidRDefault="00B2377F" w:rsidP="005473F8">
      <w:pPr>
        <w:pStyle w:val="a3"/>
        <w:tabs>
          <w:tab w:val="center" w:pos="4677"/>
          <w:tab w:val="right" w:pos="9355"/>
        </w:tabs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ab/>
      </w:r>
      <w:r w:rsidRPr="00ED7A01">
        <w:rPr>
          <w:rFonts w:ascii="Times New Roman" w:hAnsi="Times New Roman"/>
          <w:b/>
          <w:sz w:val="28"/>
          <w:szCs w:val="24"/>
        </w:rPr>
        <w:t>Планируемые результ</w:t>
      </w:r>
      <w:r w:rsidR="005473F8">
        <w:rPr>
          <w:rFonts w:ascii="Times New Roman" w:hAnsi="Times New Roman"/>
          <w:b/>
          <w:sz w:val="28"/>
          <w:szCs w:val="24"/>
        </w:rPr>
        <w:t>аты изучения учебного предмета</w:t>
      </w:r>
    </w:p>
    <w:p w:rsidR="00030DAF" w:rsidRPr="00030DAF" w:rsidRDefault="00030DAF" w:rsidP="00030DAF">
      <w:pPr>
        <w:ind w:firstLine="709"/>
        <w:jc w:val="both"/>
        <w:rPr>
          <w:rFonts w:eastAsia="Calibri"/>
          <w:b/>
        </w:rPr>
      </w:pPr>
      <w:r w:rsidRPr="00030DAF">
        <w:rPr>
          <w:rFonts w:eastAsia="Calibri"/>
          <w:b/>
        </w:rPr>
        <w:t>Личностные результаты:</w:t>
      </w:r>
    </w:p>
    <w:p w:rsidR="00030DAF" w:rsidRPr="00030DAF" w:rsidRDefault="00030DAF" w:rsidP="00030DAF">
      <w:pPr>
        <w:ind w:firstLine="709"/>
        <w:jc w:val="both"/>
        <w:rPr>
          <w:rFonts w:eastAsia="Calibri"/>
        </w:rPr>
      </w:pPr>
      <w:r w:rsidRPr="00030DAF">
        <w:rPr>
          <w:rFonts w:eastAsia="Calibri"/>
        </w:rPr>
        <w:t>1. Российская гражданская идентичность (патриотизм, уважение к Отечеству, к прошлому и настоящему мно</w:t>
      </w:r>
      <w:r w:rsidR="00692B70">
        <w:rPr>
          <w:rFonts w:eastAsia="Calibri"/>
        </w:rPr>
        <w:t xml:space="preserve">гонационального народа России, </w:t>
      </w:r>
      <w:r w:rsidRPr="00030DAF">
        <w:rPr>
          <w:rFonts w:eastAsia="Calibri"/>
        </w:rPr>
        <w:t xml:space="preserve">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030DAF">
        <w:rPr>
          <w:rFonts w:eastAsia="Calibri"/>
        </w:rPr>
        <w:t>интериоризация</w:t>
      </w:r>
      <w:proofErr w:type="spellEnd"/>
      <w:r w:rsidRPr="00030DAF">
        <w:rPr>
          <w:rFonts w:eastAsia="Calibri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030DAF" w:rsidRPr="00030DAF" w:rsidRDefault="00030DAF" w:rsidP="00030DAF">
      <w:pPr>
        <w:ind w:firstLine="709"/>
        <w:jc w:val="both"/>
        <w:rPr>
          <w:rFonts w:eastAsia="Calibri"/>
        </w:rPr>
      </w:pPr>
      <w:r w:rsidRPr="00030DAF">
        <w:rPr>
          <w:rFonts w:eastAsia="Calibri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030DAF" w:rsidRPr="00030DAF" w:rsidRDefault="00030DAF" w:rsidP="00030DAF">
      <w:pPr>
        <w:ind w:firstLine="709"/>
        <w:jc w:val="both"/>
        <w:rPr>
          <w:rFonts w:eastAsia="Calibri"/>
        </w:rPr>
      </w:pPr>
      <w:r w:rsidRPr="00030DAF">
        <w:rPr>
          <w:rFonts w:eastAsia="Calibri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030DAF">
        <w:rPr>
          <w:rFonts w:eastAsia="Calibri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030DAF">
        <w:rPr>
          <w:rFonts w:eastAsia="Calibri"/>
        </w:rPr>
        <w:t>потребительстве</w:t>
      </w:r>
      <w:proofErr w:type="spellEnd"/>
      <w:r w:rsidRPr="00030DAF">
        <w:rPr>
          <w:rFonts w:eastAsia="Calibri"/>
        </w:rPr>
        <w:t xml:space="preserve">; </w:t>
      </w:r>
      <w:proofErr w:type="spellStart"/>
      <w:r w:rsidRPr="00030DAF">
        <w:rPr>
          <w:rFonts w:eastAsia="Calibri"/>
        </w:rPr>
        <w:t>сформированность</w:t>
      </w:r>
      <w:proofErr w:type="spellEnd"/>
      <w:r w:rsidRPr="00030DAF">
        <w:rPr>
          <w:rFonts w:eastAsia="Calibri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030DAF">
        <w:rPr>
          <w:rFonts w:eastAsia="Calibri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030DAF">
        <w:rPr>
          <w:rFonts w:eastAsia="Calibri"/>
        </w:rPr>
        <w:t>Сформированность</w:t>
      </w:r>
      <w:proofErr w:type="spellEnd"/>
      <w:r w:rsidRPr="00030DAF">
        <w:rPr>
          <w:rFonts w:eastAsia="Calibri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030DAF" w:rsidRPr="00030DAF" w:rsidRDefault="00030DAF" w:rsidP="00030DAF">
      <w:pPr>
        <w:ind w:firstLine="709"/>
        <w:jc w:val="both"/>
        <w:rPr>
          <w:rFonts w:eastAsia="Calibri"/>
        </w:rPr>
      </w:pPr>
      <w:r w:rsidRPr="00030DAF">
        <w:rPr>
          <w:rFonts w:eastAsia="Calibri"/>
        </w:rPr>
        <w:t xml:space="preserve">4. </w:t>
      </w:r>
      <w:proofErr w:type="spellStart"/>
      <w:r w:rsidRPr="00030DAF">
        <w:rPr>
          <w:rFonts w:eastAsia="Calibri"/>
        </w:rPr>
        <w:t>Сформированность</w:t>
      </w:r>
      <w:proofErr w:type="spellEnd"/>
      <w:r w:rsidRPr="00030DAF">
        <w:rPr>
          <w:rFonts w:eastAsia="Calibri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030DAF" w:rsidRDefault="00030DAF" w:rsidP="00030DAF">
      <w:pPr>
        <w:ind w:firstLine="709"/>
        <w:jc w:val="both"/>
        <w:rPr>
          <w:rFonts w:eastAsia="Calibri"/>
        </w:rPr>
      </w:pPr>
      <w:r w:rsidRPr="00030DAF">
        <w:rPr>
          <w:rFonts w:eastAsia="Calibri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030DAF">
        <w:rPr>
          <w:rFonts w:eastAsia="Calibri"/>
        </w:rPr>
        <w:t>конвенционирования</w:t>
      </w:r>
      <w:proofErr w:type="spellEnd"/>
      <w:r w:rsidRPr="00030DAF">
        <w:rPr>
          <w:rFonts w:eastAsia="Calibri"/>
        </w:rPr>
        <w:t xml:space="preserve"> интересов, процедур, готовность и способность к ведению переговоров). </w:t>
      </w:r>
    </w:p>
    <w:p w:rsidR="003C385E" w:rsidRPr="00030DAF" w:rsidRDefault="003C385E" w:rsidP="003C385E">
      <w:pPr>
        <w:ind w:firstLine="709"/>
        <w:jc w:val="right"/>
        <w:rPr>
          <w:rFonts w:eastAsia="Calibri"/>
        </w:rPr>
      </w:pPr>
    </w:p>
    <w:p w:rsidR="00030DAF" w:rsidRPr="00030DAF" w:rsidRDefault="00030DAF" w:rsidP="00030DAF">
      <w:pPr>
        <w:ind w:firstLine="709"/>
        <w:jc w:val="both"/>
        <w:rPr>
          <w:rFonts w:eastAsia="Calibri"/>
        </w:rPr>
      </w:pPr>
      <w:r w:rsidRPr="00030DAF">
        <w:rPr>
          <w:rFonts w:eastAsia="Calibri"/>
        </w:rPr>
        <w:lastRenderedPageBreak/>
        <w:t xml:space="preserve"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</w:t>
      </w:r>
      <w:proofErr w:type="spellStart"/>
      <w:r w:rsidRPr="00030DAF">
        <w:rPr>
          <w:rFonts w:eastAsia="Calibri"/>
        </w:rPr>
        <w:t>институтами</w:t>
      </w:r>
      <w:proofErr w:type="gramStart"/>
      <w:r w:rsidRPr="00030DAF">
        <w:rPr>
          <w:rFonts w:eastAsia="Calibri"/>
        </w:rPr>
        <w:t>;и</w:t>
      </w:r>
      <w:proofErr w:type="gramEnd"/>
      <w:r w:rsidRPr="00030DAF">
        <w:rPr>
          <w:rFonts w:eastAsia="Calibri"/>
        </w:rPr>
        <w:t>дентификация</w:t>
      </w:r>
      <w:proofErr w:type="spellEnd"/>
      <w:r w:rsidRPr="00030DAF">
        <w:rPr>
          <w:rFonts w:eastAsia="Calibri"/>
        </w:rPr>
        <w:t xml:space="preserve">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proofErr w:type="gramStart"/>
      <w:r w:rsidRPr="00030DAF">
        <w:rPr>
          <w:rFonts w:eastAsia="Calibri"/>
        </w:rPr>
        <w:t>интериоризация</w:t>
      </w:r>
      <w:proofErr w:type="spellEnd"/>
      <w:r w:rsidRPr="00030DAF">
        <w:rPr>
          <w:rFonts w:eastAsia="Calibri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030DAF" w:rsidRPr="00030DAF" w:rsidRDefault="00030DAF" w:rsidP="00030DAF">
      <w:pPr>
        <w:ind w:firstLine="709"/>
        <w:jc w:val="both"/>
        <w:rPr>
          <w:rFonts w:eastAsia="Calibri"/>
        </w:rPr>
      </w:pPr>
      <w:r w:rsidRPr="00030DAF">
        <w:rPr>
          <w:rFonts w:eastAsia="Calibri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030DAF">
        <w:rPr>
          <w:rFonts w:eastAsia="Calibri"/>
        </w:rPr>
        <w:t>сформированность</w:t>
      </w:r>
      <w:proofErr w:type="spellEnd"/>
      <w:r w:rsidRPr="00030DAF">
        <w:rPr>
          <w:rFonts w:eastAsia="Calibri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030DAF">
        <w:rPr>
          <w:rFonts w:eastAsia="Calibri"/>
        </w:rPr>
        <w:t>выраженной</w:t>
      </w:r>
      <w:proofErr w:type="gramEnd"/>
      <w:r w:rsidRPr="00030DAF">
        <w:rPr>
          <w:rFonts w:eastAsia="Calibri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030DAF">
        <w:rPr>
          <w:rFonts w:eastAsia="Calibri"/>
        </w:rPr>
        <w:t>сформированность</w:t>
      </w:r>
      <w:proofErr w:type="spellEnd"/>
      <w:r w:rsidRPr="00030DAF">
        <w:rPr>
          <w:rFonts w:eastAsia="Calibri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030DAF" w:rsidRPr="00030DAF" w:rsidRDefault="00030DAF" w:rsidP="00030DAF">
      <w:pPr>
        <w:ind w:firstLine="709"/>
        <w:jc w:val="both"/>
        <w:rPr>
          <w:rFonts w:eastAsia="Calibri"/>
        </w:rPr>
      </w:pPr>
      <w:r w:rsidRPr="00030DAF">
        <w:rPr>
          <w:rFonts w:eastAsia="Calibri"/>
        </w:rPr>
        <w:t xml:space="preserve">9. </w:t>
      </w:r>
      <w:proofErr w:type="spellStart"/>
      <w:r w:rsidRPr="00030DAF">
        <w:rPr>
          <w:rFonts w:eastAsia="Calibri"/>
        </w:rPr>
        <w:t>Сформированность</w:t>
      </w:r>
      <w:proofErr w:type="spellEnd"/>
      <w:r w:rsidRPr="00030DAF">
        <w:rPr>
          <w:rFonts w:eastAsia="Calibri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</w:r>
      <w:proofErr w:type="spellStart"/>
      <w:r w:rsidRPr="00030DAF">
        <w:rPr>
          <w:rFonts w:eastAsia="Calibri"/>
        </w:rPr>
        <w:t>экотуризмом</w:t>
      </w:r>
      <w:proofErr w:type="spellEnd"/>
      <w:r w:rsidRPr="00030DAF">
        <w:rPr>
          <w:rFonts w:eastAsia="Calibri"/>
        </w:rPr>
        <w:t>, к осуществлению природоохранной деятельности).</w:t>
      </w:r>
    </w:p>
    <w:p w:rsidR="00030DAF" w:rsidRPr="00030DAF" w:rsidRDefault="00030DAF" w:rsidP="00030DAF">
      <w:pPr>
        <w:ind w:firstLine="709"/>
        <w:jc w:val="both"/>
        <w:rPr>
          <w:rFonts w:eastAsia="Calibri"/>
          <w:b/>
        </w:rPr>
      </w:pPr>
      <w:proofErr w:type="spellStart"/>
      <w:r w:rsidRPr="00030DAF">
        <w:rPr>
          <w:rFonts w:eastAsia="Calibri"/>
          <w:b/>
        </w:rPr>
        <w:t>Метапредметные</w:t>
      </w:r>
      <w:proofErr w:type="spellEnd"/>
      <w:r w:rsidRPr="00030DAF">
        <w:rPr>
          <w:rFonts w:eastAsia="Calibri"/>
          <w:b/>
        </w:rPr>
        <w:t xml:space="preserve"> результаты:</w:t>
      </w:r>
    </w:p>
    <w:p w:rsidR="00030DAF" w:rsidRPr="00030DAF" w:rsidRDefault="00030DAF" w:rsidP="00030DAF">
      <w:pPr>
        <w:jc w:val="both"/>
        <w:rPr>
          <w:rFonts w:eastAsia="Calibri"/>
          <w:b/>
        </w:rPr>
      </w:pPr>
      <w:r w:rsidRPr="00030DAF">
        <w:rPr>
          <w:rFonts w:eastAsia="Calibri"/>
          <w:b/>
        </w:rPr>
        <w:t>Регулятивные:</w:t>
      </w:r>
    </w:p>
    <w:p w:rsidR="00030DAF" w:rsidRPr="00030DAF" w:rsidRDefault="00030DAF" w:rsidP="00030DAF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030DAF" w:rsidRPr="00030DAF" w:rsidRDefault="00030DAF" w:rsidP="00030DAF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анализировать существующие и планировать будущие образовательные результаты;</w:t>
      </w:r>
    </w:p>
    <w:p w:rsidR="00030DAF" w:rsidRPr="00030DAF" w:rsidRDefault="00030DAF" w:rsidP="00030DAF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идентифицировать собственные проблемы и определять главную проблему;</w:t>
      </w:r>
    </w:p>
    <w:p w:rsidR="00030DAF" w:rsidRPr="00030DAF" w:rsidRDefault="00030DAF" w:rsidP="00030DAF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выдвигать версии решения проблемы, формулировать гипотезы, предвосхищать конечный результат;</w:t>
      </w:r>
    </w:p>
    <w:p w:rsidR="00030DAF" w:rsidRPr="00030DAF" w:rsidRDefault="00030DAF" w:rsidP="00030DAF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ставить цель деятельности на основе определенной проблемы и существующих возможностей;</w:t>
      </w:r>
    </w:p>
    <w:p w:rsidR="00030DAF" w:rsidRPr="00030DAF" w:rsidRDefault="00030DAF" w:rsidP="00030DAF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формулировать учебные задачи как шаги достижения поставленной цели деятельности;</w:t>
      </w:r>
    </w:p>
    <w:p w:rsidR="00030DAF" w:rsidRDefault="00030DAF" w:rsidP="00030DAF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3C385E" w:rsidRPr="00030DAF" w:rsidRDefault="003C385E" w:rsidP="00EC5B58">
      <w:pPr>
        <w:widowControl w:val="0"/>
        <w:tabs>
          <w:tab w:val="left" w:pos="993"/>
        </w:tabs>
        <w:rPr>
          <w:rFonts w:eastAsia="Calibri"/>
        </w:rPr>
      </w:pPr>
    </w:p>
    <w:p w:rsidR="003C385E" w:rsidRPr="003C385E" w:rsidRDefault="00030DAF" w:rsidP="00030DAF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eastAsia="Calibri"/>
          <w:b/>
        </w:rPr>
      </w:pPr>
      <w:r w:rsidRPr="00030DAF">
        <w:rPr>
          <w:rFonts w:eastAsia="Calibri"/>
        </w:rPr>
        <w:lastRenderedPageBreak/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</w:t>
      </w:r>
    </w:p>
    <w:p w:rsidR="00030DAF" w:rsidRPr="00030DAF" w:rsidRDefault="00030DAF" w:rsidP="003C385E">
      <w:pPr>
        <w:widowControl w:val="0"/>
        <w:tabs>
          <w:tab w:val="left" w:pos="1134"/>
        </w:tabs>
        <w:ind w:left="709"/>
        <w:jc w:val="both"/>
        <w:rPr>
          <w:rFonts w:eastAsia="Calibri"/>
          <w:b/>
        </w:rPr>
      </w:pPr>
      <w:r w:rsidRPr="00030DAF">
        <w:rPr>
          <w:rFonts w:eastAsia="Calibri"/>
        </w:rPr>
        <w:t>познавательных задач. Обучающийся сможет:</w:t>
      </w:r>
    </w:p>
    <w:p w:rsidR="00030DAF" w:rsidRPr="00030DAF" w:rsidRDefault="00030DAF" w:rsidP="00030DAF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определять необходимые действи</w:t>
      </w:r>
      <w:proofErr w:type="gramStart"/>
      <w:r w:rsidRPr="00030DAF">
        <w:rPr>
          <w:rFonts w:eastAsia="Calibri"/>
        </w:rPr>
        <w:t>е(</w:t>
      </w:r>
      <w:proofErr w:type="gramEnd"/>
      <w:r w:rsidRPr="00030DAF">
        <w:rPr>
          <w:rFonts w:eastAsia="Calibri"/>
        </w:rPr>
        <w:t>я) в соответствии с учебной и познавательной задачей и составлять алгоритм их выполнения;</w:t>
      </w:r>
    </w:p>
    <w:p w:rsidR="00030DAF" w:rsidRPr="00030DAF" w:rsidRDefault="00030DAF" w:rsidP="00030DAF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обосновывать и осуществлять выбор наиболее эффективных способов решения учебных и познавательных задач;</w:t>
      </w:r>
    </w:p>
    <w:p w:rsidR="00030DAF" w:rsidRPr="00030DAF" w:rsidRDefault="00030DAF" w:rsidP="00030DAF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030DAF" w:rsidRPr="00030DAF" w:rsidRDefault="00030DAF" w:rsidP="00030DAF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030DAF" w:rsidRPr="00030DAF" w:rsidRDefault="00030DAF" w:rsidP="00030DAF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030DAF" w:rsidRPr="00030DAF" w:rsidRDefault="00030DAF" w:rsidP="00030DAF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составлять план решения проблемы (выполнения проекта, проведения исследования);</w:t>
      </w:r>
    </w:p>
    <w:p w:rsidR="00030DAF" w:rsidRPr="00030DAF" w:rsidRDefault="00030DAF" w:rsidP="00030DAF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030DAF" w:rsidRPr="00030DAF" w:rsidRDefault="00030DAF" w:rsidP="00030DAF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030DAF" w:rsidRPr="00030DAF" w:rsidRDefault="00030DAF" w:rsidP="00030DAF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планировать и корректировать свою индивидуальную образовательную траекторию.</w:t>
      </w:r>
    </w:p>
    <w:p w:rsidR="00030DAF" w:rsidRPr="00030DAF" w:rsidRDefault="00030DAF" w:rsidP="00030DAF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оценивать свою деятельность, аргументируя причины достижения или отсутствия планируемого результата;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сверять свои действия с целью и, при необходимости, исправлять ошибки самостоятельно.</w:t>
      </w:r>
    </w:p>
    <w:p w:rsidR="00030DAF" w:rsidRPr="00030DAF" w:rsidRDefault="00030DAF" w:rsidP="00030DAF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определять критерии правильности (корректности) выполнения учебной задачи;</w:t>
      </w:r>
    </w:p>
    <w:p w:rsidR="003C385E" w:rsidRDefault="00030DAF" w:rsidP="00856CB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анализировать и обосновывать применение соответствующего инструментария для выполнения учебной задачи;</w:t>
      </w:r>
    </w:p>
    <w:p w:rsidR="00A400EF" w:rsidRDefault="00A400EF" w:rsidP="00A400EF">
      <w:pPr>
        <w:widowControl w:val="0"/>
        <w:tabs>
          <w:tab w:val="left" w:pos="993"/>
        </w:tabs>
        <w:ind w:left="709"/>
        <w:jc w:val="both"/>
        <w:rPr>
          <w:rFonts w:eastAsia="Calibri"/>
        </w:rPr>
      </w:pPr>
    </w:p>
    <w:p w:rsidR="00A400EF" w:rsidRPr="00856CB3" w:rsidRDefault="00A400EF" w:rsidP="00A400EF">
      <w:pPr>
        <w:widowControl w:val="0"/>
        <w:tabs>
          <w:tab w:val="left" w:pos="993"/>
        </w:tabs>
        <w:ind w:left="709"/>
        <w:jc w:val="both"/>
        <w:rPr>
          <w:rFonts w:eastAsia="Calibri"/>
        </w:rPr>
      </w:pPr>
    </w:p>
    <w:p w:rsidR="003C385E" w:rsidRPr="003C385E" w:rsidRDefault="00030DAF" w:rsidP="003C385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lastRenderedPageBreak/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фиксировать и анализировать динамику собственных образовательных результатов.</w:t>
      </w:r>
    </w:p>
    <w:p w:rsidR="00030DAF" w:rsidRPr="00030DAF" w:rsidRDefault="00030DAF" w:rsidP="00030DAF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eastAsia="Calibri"/>
          <w:b/>
        </w:rPr>
      </w:pPr>
      <w:r w:rsidRPr="00030DAF">
        <w:rPr>
          <w:rFonts w:eastAsia="Calibri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принимать решение в учебной ситуации и нести за него ответственность;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демонстрировать приемы регуляции психофизиологических/эмоциональных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030DAF" w:rsidRPr="00030DAF" w:rsidRDefault="00030DAF" w:rsidP="00030DAF">
      <w:pPr>
        <w:jc w:val="both"/>
        <w:rPr>
          <w:rFonts w:eastAsia="Calibri"/>
          <w:b/>
        </w:rPr>
      </w:pPr>
      <w:r w:rsidRPr="00030DAF">
        <w:rPr>
          <w:rFonts w:eastAsia="Calibri"/>
          <w:b/>
        </w:rPr>
        <w:t>Познавательные:</w:t>
      </w:r>
    </w:p>
    <w:p w:rsidR="00030DAF" w:rsidRPr="00030DAF" w:rsidRDefault="00030DAF" w:rsidP="00030DAF">
      <w:pPr>
        <w:widowControl w:val="0"/>
        <w:numPr>
          <w:ilvl w:val="0"/>
          <w:numId w:val="10"/>
        </w:numPr>
        <w:tabs>
          <w:tab w:val="left" w:pos="1134"/>
        </w:tabs>
        <w:contextualSpacing/>
        <w:jc w:val="both"/>
        <w:rPr>
          <w:rFonts w:eastAsia="Calibri"/>
        </w:rPr>
      </w:pPr>
      <w:r w:rsidRPr="00030DAF">
        <w:rPr>
          <w:rFonts w:eastAsia="Calibri"/>
        </w:rPr>
        <w:t>Умение определять понятия, создавать обобщения, устанавливать аналогии, классифицировать, самостоятельно</w:t>
      </w:r>
    </w:p>
    <w:p w:rsidR="00030DAF" w:rsidRPr="00030DAF" w:rsidRDefault="00030DAF" w:rsidP="00030DAF">
      <w:pPr>
        <w:widowControl w:val="0"/>
        <w:tabs>
          <w:tab w:val="left" w:pos="0"/>
        </w:tabs>
        <w:contextualSpacing/>
        <w:jc w:val="both"/>
        <w:rPr>
          <w:rFonts w:eastAsia="Calibri"/>
        </w:rPr>
      </w:pPr>
      <w:r w:rsidRPr="00030DAF">
        <w:rPr>
          <w:rFonts w:eastAsia="Calibri"/>
        </w:rPr>
        <w:t xml:space="preserve">выбирать основания и критерии для классификации, устанавливать причинно-следственные связи, строить </w:t>
      </w:r>
      <w:proofErr w:type="gramStart"/>
      <w:r w:rsidRPr="00030DAF">
        <w:rPr>
          <w:rFonts w:eastAsia="Calibri"/>
        </w:rPr>
        <w:t>логическое рассуждение</w:t>
      </w:r>
      <w:proofErr w:type="gramEnd"/>
      <w:r w:rsidRPr="00030DAF">
        <w:rPr>
          <w:rFonts w:eastAsia="Calibri"/>
        </w:rPr>
        <w:t>, умозаключение (индуктивное, дедуктивное, по аналогии) и делать выводы. Обучающийся сможет: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подбирать слова, соподчиненные ключевому слову, определяющие его признаки и свойства;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выстраивать логическую цепочку, состоящую из ключевого слова и соподчиненных ему слов;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выделять общий признак двух или нескольких предметов или явлений и объяснять их сходство;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выделять явление из общего ряда других явлений;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строить рассуждение на основе сравнения предметов и явлений, выделяя при этом общие признаки;</w:t>
      </w:r>
    </w:p>
    <w:p w:rsidR="00375FD0" w:rsidRDefault="00030DAF" w:rsidP="00856CB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излагать полученную информацию, интерпретируя ее в контексте решаемой задачи;</w:t>
      </w:r>
    </w:p>
    <w:p w:rsidR="00F07C1E" w:rsidRDefault="00F07C1E" w:rsidP="00F07C1E">
      <w:pPr>
        <w:widowControl w:val="0"/>
        <w:tabs>
          <w:tab w:val="left" w:pos="993"/>
        </w:tabs>
        <w:jc w:val="both"/>
        <w:rPr>
          <w:rFonts w:eastAsia="Calibri"/>
        </w:rPr>
      </w:pPr>
    </w:p>
    <w:p w:rsidR="00F07C1E" w:rsidRPr="00856CB3" w:rsidRDefault="00F07C1E" w:rsidP="00F07C1E">
      <w:pPr>
        <w:widowControl w:val="0"/>
        <w:tabs>
          <w:tab w:val="left" w:pos="993"/>
        </w:tabs>
        <w:jc w:val="both"/>
        <w:rPr>
          <w:rFonts w:eastAsia="Calibri"/>
        </w:rPr>
      </w:pP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lastRenderedPageBreak/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030DAF" w:rsidRPr="00030DAF" w:rsidRDefault="00030DAF" w:rsidP="00030DAF">
      <w:pPr>
        <w:widowControl w:val="0"/>
        <w:numPr>
          <w:ilvl w:val="0"/>
          <w:numId w:val="10"/>
        </w:numPr>
        <w:tabs>
          <w:tab w:val="left" w:pos="1134"/>
        </w:tabs>
        <w:contextualSpacing/>
        <w:jc w:val="both"/>
        <w:rPr>
          <w:rFonts w:eastAsia="Calibri"/>
        </w:rPr>
      </w:pPr>
      <w:r w:rsidRPr="00030DAF">
        <w:rPr>
          <w:rFonts w:eastAsia="Calibri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обозначать символом и знаком предмет и/или явление;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создавать абстрактный или реальный образ предмета и/или явления;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строить модель/схему на основе условий задачи и/или способа ее решения;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переводить сложную по составу (</w:t>
      </w:r>
      <w:proofErr w:type="spellStart"/>
      <w:r w:rsidRPr="00030DAF">
        <w:rPr>
          <w:rFonts w:eastAsia="Calibri"/>
        </w:rPr>
        <w:t>многоаспектную</w:t>
      </w:r>
      <w:proofErr w:type="spellEnd"/>
      <w:r w:rsidRPr="00030DAF">
        <w:rPr>
          <w:rFonts w:eastAsia="Calibri"/>
        </w:rPr>
        <w:t xml:space="preserve">) информацию из графического или формализованного (символьного) представления в </w:t>
      </w:r>
      <w:proofErr w:type="gramStart"/>
      <w:r w:rsidRPr="00030DAF">
        <w:rPr>
          <w:rFonts w:eastAsia="Calibri"/>
        </w:rPr>
        <w:t>текстовое</w:t>
      </w:r>
      <w:proofErr w:type="gramEnd"/>
      <w:r w:rsidRPr="00030DAF">
        <w:rPr>
          <w:rFonts w:eastAsia="Calibri"/>
        </w:rPr>
        <w:t>, и наоборот;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030DAF" w:rsidRPr="00030DAF" w:rsidRDefault="00030DAF" w:rsidP="00030DAF">
      <w:pPr>
        <w:widowControl w:val="0"/>
        <w:numPr>
          <w:ilvl w:val="0"/>
          <w:numId w:val="10"/>
        </w:numPr>
        <w:ind w:left="0" w:firstLine="710"/>
        <w:contextualSpacing/>
        <w:jc w:val="both"/>
        <w:rPr>
          <w:rFonts w:eastAsia="Calibri"/>
        </w:rPr>
      </w:pPr>
      <w:r w:rsidRPr="00030DAF">
        <w:rPr>
          <w:rFonts w:eastAsia="Calibri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определять свое отношение к природной среде;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прогнозировать изменения ситуации при смене действия одного фактора на действие другого фактора;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распространять экологические знания и участвовать в практических делах по защите окружающей среды;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выражать свое отношение к природе через рисунки, сочинения, модели, проектные работы.</w:t>
      </w:r>
    </w:p>
    <w:p w:rsidR="00030DAF" w:rsidRPr="00030DAF" w:rsidRDefault="00030DAF" w:rsidP="00030DAF">
      <w:pPr>
        <w:jc w:val="both"/>
        <w:rPr>
          <w:rFonts w:eastAsia="Calibri"/>
          <w:b/>
        </w:rPr>
      </w:pPr>
      <w:r w:rsidRPr="00030DAF">
        <w:rPr>
          <w:rFonts w:eastAsia="Calibri"/>
          <w:b/>
        </w:rPr>
        <w:t>Коммуникативные:</w:t>
      </w:r>
    </w:p>
    <w:p w:rsidR="00030DAF" w:rsidRPr="00030DAF" w:rsidRDefault="00030DAF" w:rsidP="00030DAF">
      <w:pPr>
        <w:widowControl w:val="0"/>
        <w:numPr>
          <w:ilvl w:val="0"/>
          <w:numId w:val="11"/>
        </w:numPr>
        <w:tabs>
          <w:tab w:val="left" w:pos="426"/>
        </w:tabs>
        <w:contextualSpacing/>
        <w:jc w:val="both"/>
        <w:rPr>
          <w:rFonts w:eastAsia="Calibri"/>
        </w:rPr>
      </w:pPr>
      <w:r w:rsidRPr="00030DAF">
        <w:rPr>
          <w:rFonts w:eastAsia="Calibri"/>
        </w:rPr>
        <w:t>Умение организовывать учебное сотрудничество и совместную деятельность с учителем и сверстниками;</w:t>
      </w:r>
    </w:p>
    <w:p w:rsidR="00030DAF" w:rsidRPr="00030DAF" w:rsidRDefault="00030DAF" w:rsidP="00030DAF">
      <w:pPr>
        <w:widowControl w:val="0"/>
        <w:tabs>
          <w:tab w:val="left" w:pos="426"/>
        </w:tabs>
        <w:jc w:val="both"/>
        <w:rPr>
          <w:rFonts w:eastAsia="Calibri"/>
        </w:rPr>
      </w:pPr>
      <w:r w:rsidRPr="00030DAF">
        <w:rPr>
          <w:rFonts w:eastAsia="Calibri"/>
        </w:rPr>
        <w:t>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030DAF" w:rsidRPr="00030DAF" w:rsidRDefault="00030DAF" w:rsidP="00030DAF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ind w:left="993"/>
        <w:contextualSpacing/>
        <w:jc w:val="both"/>
        <w:rPr>
          <w:rFonts w:eastAsia="Calibri"/>
        </w:rPr>
      </w:pPr>
      <w:r w:rsidRPr="00030DAF">
        <w:rPr>
          <w:rFonts w:eastAsia="Calibri"/>
        </w:rPr>
        <w:t>определять возможные роли в совместной деятельности;</w:t>
      </w:r>
    </w:p>
    <w:p w:rsidR="00030DAF" w:rsidRPr="00030DAF" w:rsidRDefault="00030DAF" w:rsidP="00030DAF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ind w:left="993"/>
        <w:contextualSpacing/>
        <w:jc w:val="both"/>
        <w:rPr>
          <w:rFonts w:eastAsia="Calibri"/>
        </w:rPr>
      </w:pPr>
      <w:r w:rsidRPr="00030DAF">
        <w:rPr>
          <w:rFonts w:eastAsia="Calibri"/>
        </w:rPr>
        <w:t>играть определенную роль в совместной деятельности;</w:t>
      </w:r>
    </w:p>
    <w:p w:rsidR="00030DAF" w:rsidRPr="00030DAF" w:rsidRDefault="00030DAF" w:rsidP="00030DAF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ind w:left="993"/>
        <w:contextualSpacing/>
        <w:jc w:val="both"/>
        <w:rPr>
          <w:rFonts w:eastAsia="Calibri"/>
        </w:rPr>
      </w:pPr>
      <w:proofErr w:type="gramStart"/>
      <w:r w:rsidRPr="00030DAF">
        <w:rPr>
          <w:rFonts w:eastAsia="Calibri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030DAF" w:rsidRPr="00030DAF" w:rsidRDefault="00030DAF" w:rsidP="00030DAF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ind w:left="993"/>
        <w:contextualSpacing/>
        <w:jc w:val="both"/>
        <w:rPr>
          <w:rFonts w:eastAsia="Calibri"/>
        </w:rPr>
      </w:pPr>
      <w:r w:rsidRPr="00030DAF">
        <w:rPr>
          <w:rFonts w:eastAsia="Calibri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375FD0" w:rsidRDefault="00030DAF" w:rsidP="00856CB3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ind w:left="993"/>
        <w:contextualSpacing/>
        <w:jc w:val="both"/>
        <w:rPr>
          <w:rFonts w:eastAsia="Calibri"/>
        </w:rPr>
      </w:pPr>
      <w:r w:rsidRPr="00030DAF">
        <w:rPr>
          <w:rFonts w:eastAsia="Calibri"/>
        </w:rPr>
        <w:t>строить позитивные отношения в процессе учебной и познавательной деятельности;</w:t>
      </w:r>
    </w:p>
    <w:p w:rsidR="006B3431" w:rsidRPr="00856CB3" w:rsidRDefault="006B3431" w:rsidP="006B3431">
      <w:pPr>
        <w:widowControl w:val="0"/>
        <w:tabs>
          <w:tab w:val="left" w:pos="851"/>
          <w:tab w:val="left" w:pos="993"/>
        </w:tabs>
        <w:ind w:left="993"/>
        <w:contextualSpacing/>
        <w:jc w:val="both"/>
        <w:rPr>
          <w:rFonts w:eastAsia="Calibri"/>
        </w:rPr>
      </w:pPr>
    </w:p>
    <w:p w:rsidR="00030DAF" w:rsidRPr="00030DAF" w:rsidRDefault="00030DAF" w:rsidP="00030DAF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ind w:left="993"/>
        <w:contextualSpacing/>
        <w:jc w:val="both"/>
        <w:rPr>
          <w:rFonts w:eastAsia="Calibri"/>
        </w:rPr>
      </w:pPr>
      <w:r w:rsidRPr="00030DAF">
        <w:rPr>
          <w:rFonts w:eastAsia="Calibri"/>
        </w:rPr>
        <w:lastRenderedPageBreak/>
        <w:t xml:space="preserve">корректно и </w:t>
      </w:r>
      <w:proofErr w:type="spellStart"/>
      <w:r w:rsidRPr="00030DAF">
        <w:rPr>
          <w:rFonts w:eastAsia="Calibri"/>
        </w:rPr>
        <w:t>аргументированно</w:t>
      </w:r>
      <w:proofErr w:type="spellEnd"/>
      <w:r w:rsidRPr="00030DAF">
        <w:rPr>
          <w:rFonts w:eastAsia="Calibri"/>
        </w:rPr>
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030DAF" w:rsidRPr="00030DAF" w:rsidRDefault="00030DAF" w:rsidP="00030DAF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ind w:left="993"/>
        <w:contextualSpacing/>
        <w:jc w:val="both"/>
        <w:rPr>
          <w:rFonts w:eastAsia="Calibri"/>
        </w:rPr>
      </w:pPr>
      <w:r w:rsidRPr="00030DAF">
        <w:rPr>
          <w:rFonts w:eastAsia="Calibri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030DAF" w:rsidRPr="00030DAF" w:rsidRDefault="00030DAF" w:rsidP="00030DAF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ind w:left="993"/>
        <w:contextualSpacing/>
        <w:jc w:val="both"/>
        <w:rPr>
          <w:rFonts w:eastAsia="Calibri"/>
        </w:rPr>
      </w:pPr>
      <w:r w:rsidRPr="00030DAF">
        <w:rPr>
          <w:rFonts w:eastAsia="Calibri"/>
        </w:rPr>
        <w:t>предлагать альтернативное решение в конфликтной ситуации;</w:t>
      </w:r>
    </w:p>
    <w:p w:rsidR="00030DAF" w:rsidRPr="00030DAF" w:rsidRDefault="00030DAF" w:rsidP="00030DAF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ind w:left="993"/>
        <w:contextualSpacing/>
        <w:jc w:val="both"/>
        <w:rPr>
          <w:rFonts w:eastAsia="Calibri"/>
        </w:rPr>
      </w:pPr>
      <w:r w:rsidRPr="00030DAF">
        <w:rPr>
          <w:rFonts w:eastAsia="Calibri"/>
        </w:rPr>
        <w:t>выделять общую точку зрения в дискуссии;</w:t>
      </w:r>
    </w:p>
    <w:p w:rsidR="00030DAF" w:rsidRPr="00030DAF" w:rsidRDefault="00030DAF" w:rsidP="00030DAF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ind w:left="993"/>
        <w:contextualSpacing/>
        <w:jc w:val="both"/>
        <w:rPr>
          <w:rFonts w:eastAsia="Calibri"/>
        </w:rPr>
      </w:pPr>
      <w:r w:rsidRPr="00030DAF">
        <w:rPr>
          <w:rFonts w:eastAsia="Calibri"/>
        </w:rPr>
        <w:t>договариваться о правилах и вопросах для обсуждения в соответствии с поставленной перед группой задачей;</w:t>
      </w:r>
    </w:p>
    <w:p w:rsidR="00030DAF" w:rsidRPr="00030DAF" w:rsidRDefault="00030DAF" w:rsidP="00030DAF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ind w:left="993"/>
        <w:contextualSpacing/>
        <w:jc w:val="both"/>
        <w:rPr>
          <w:rFonts w:eastAsia="Calibri"/>
        </w:rPr>
      </w:pPr>
      <w:r w:rsidRPr="00030DAF">
        <w:rPr>
          <w:rFonts w:eastAsia="Calibri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030DAF" w:rsidRPr="00030DAF" w:rsidRDefault="00030DAF" w:rsidP="00030DAF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ind w:left="993"/>
        <w:contextualSpacing/>
        <w:jc w:val="both"/>
        <w:rPr>
          <w:rFonts w:eastAsia="Calibri"/>
        </w:rPr>
      </w:pPr>
      <w:r w:rsidRPr="00030DAF">
        <w:rPr>
          <w:rFonts w:eastAsia="Calibri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030DAF" w:rsidRPr="00030DAF" w:rsidRDefault="00030DAF" w:rsidP="00030DAF">
      <w:pPr>
        <w:widowControl w:val="0"/>
        <w:numPr>
          <w:ilvl w:val="0"/>
          <w:numId w:val="11"/>
        </w:numPr>
        <w:tabs>
          <w:tab w:val="left" w:pos="142"/>
        </w:tabs>
        <w:ind w:left="0" w:firstLine="851"/>
        <w:contextualSpacing/>
        <w:jc w:val="both"/>
        <w:rPr>
          <w:rFonts w:eastAsia="Calibri"/>
        </w:rPr>
      </w:pPr>
      <w:r w:rsidRPr="00030DAF">
        <w:rPr>
          <w:rFonts w:eastAsia="Calibri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определять задачу коммуникации и в соответствии с ней отбирать речевые средства;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представлять в устной или письменной форме развернутый план собственной деятельности;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высказывать и обосновывать мнение (суждение) и запрашивать мнение партнера в рамках диалога;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принимать решение в ходе диалога и согласовывать его с собеседником;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030DAF" w:rsidRPr="00030DAF" w:rsidRDefault="00030DAF" w:rsidP="00030DAF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030DAF" w:rsidRPr="00030DAF" w:rsidRDefault="00030DAF" w:rsidP="00030DAF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выделять информационный аспект задачи, оперировать данными, использовать модель решения задачи;</w:t>
      </w:r>
    </w:p>
    <w:p w:rsidR="00030DAF" w:rsidRPr="00856CB3" w:rsidRDefault="00030DAF" w:rsidP="00856CB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030DAF">
        <w:rPr>
          <w:rFonts w:eastAsia="Calibri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lastRenderedPageBreak/>
        <w:t>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"Технология", планируемые результаты освоения предмета "Технология" отражают: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 xml:space="preserve">- 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BB2A18">
        <w:t>техносфере</w:t>
      </w:r>
      <w:proofErr w:type="spellEnd"/>
      <w:r w:rsidRPr="00BB2A18">
        <w:t>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</w:t>
      </w:r>
    </w:p>
    <w:p w:rsidR="00A80047" w:rsidRPr="001C2883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1C2883">
        <w:t>- 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овладение средствами и формами графического отображения объектов или процессов, правилами выполнения графической документации;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формирование умений устанавливать взаимосвязь знаний по разным учебным предметам для решения прикладных учебных задач;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 xml:space="preserve">- формирование представлений о мире профессий, связанных с изучаемыми технологиями, их </w:t>
      </w:r>
      <w:proofErr w:type="spellStart"/>
      <w:r w:rsidRPr="00BB2A18">
        <w:t>востребованности</w:t>
      </w:r>
      <w:proofErr w:type="spellEnd"/>
      <w:r w:rsidRPr="00BB2A18">
        <w:t xml:space="preserve"> на рынке труда.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 xml:space="preserve">При формировании перечня планируемых результатов освоения предмета "Технология" учтены требования Федерального государственного образовательного стандарта основного образования к личностным и </w:t>
      </w:r>
      <w:proofErr w:type="spellStart"/>
      <w:r w:rsidRPr="00BB2A18">
        <w:t>метапредметным</w:t>
      </w:r>
      <w:proofErr w:type="spellEnd"/>
      <w:r w:rsidRPr="00BB2A18">
        <w:t xml:space="preserve"> результатам и требования индивидуализации обучения, в </w:t>
      </w:r>
      <w:proofErr w:type="gramStart"/>
      <w:r w:rsidRPr="00BB2A18">
        <w:t>связи</w:t>
      </w:r>
      <w:proofErr w:type="gramEnd"/>
      <w:r w:rsidRPr="00BB2A18">
        <w:t xml:space="preserve"> с чем в программу включены результаты базового уровня, обязательного к освоению всеми обучающимися, и повышенного уровня.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Результаты, заявленные образовательной программой "Технология" по блокам содержания</w:t>
      </w:r>
    </w:p>
    <w:p w:rsidR="00A80047" w:rsidRDefault="00A80047" w:rsidP="00A80047">
      <w:pPr>
        <w:ind w:firstLine="540"/>
        <w:jc w:val="both"/>
      </w:pPr>
      <w:r w:rsidRPr="00BB2A18">
        <w:t>Современные материальные, информационные и гуманитарные технологии и перспективы их развития</w:t>
      </w:r>
      <w:r w:rsidR="00030DAF">
        <w:t>.</w:t>
      </w:r>
    </w:p>
    <w:p w:rsidR="00030DAF" w:rsidRPr="00030DAF" w:rsidRDefault="00030DAF" w:rsidP="00030DAF">
      <w:pPr>
        <w:ind w:firstLine="709"/>
        <w:jc w:val="both"/>
        <w:rPr>
          <w:rFonts w:eastAsia="Calibri"/>
          <w:b/>
          <w:szCs w:val="28"/>
        </w:rPr>
      </w:pPr>
      <w:r w:rsidRPr="00030DAF">
        <w:rPr>
          <w:rFonts w:eastAsia="Calibri"/>
          <w:b/>
          <w:szCs w:val="28"/>
        </w:rPr>
        <w:t>Предметные результаты:</w:t>
      </w:r>
    </w:p>
    <w:p w:rsidR="00A80047" w:rsidRPr="009A3C65" w:rsidRDefault="00A80047" w:rsidP="00A80047">
      <w:pPr>
        <w:ind w:firstLine="540"/>
        <w:jc w:val="both"/>
        <w:rPr>
          <w:rFonts w:ascii="Verdana" w:hAnsi="Verdana"/>
          <w:sz w:val="21"/>
          <w:szCs w:val="21"/>
          <w:u w:val="single"/>
        </w:rPr>
      </w:pPr>
      <w:r w:rsidRPr="006C441A">
        <w:t xml:space="preserve">Выпускник </w:t>
      </w:r>
      <w:r w:rsidRPr="009A3C65">
        <w:rPr>
          <w:u w:val="single"/>
        </w:rPr>
        <w:t>научится: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 xml:space="preserve">- называть и характеризовать актуальные управленческие, медицинские, информационные технологии, технологии производства и обработки материалов, машиностроения, биотехнологии, </w:t>
      </w:r>
      <w:proofErr w:type="spellStart"/>
      <w:r w:rsidRPr="00BB2A18">
        <w:t>нанотехнологии</w:t>
      </w:r>
      <w:proofErr w:type="spellEnd"/>
      <w:r w:rsidRPr="00BB2A18">
        <w:t>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 xml:space="preserve">- называть и характеризовать перспективные управленческие, медицинские, информационные технологии, технологии производства и обработки материалов, машиностроения, биотехнологии, </w:t>
      </w:r>
      <w:proofErr w:type="spellStart"/>
      <w:r w:rsidRPr="00BB2A18">
        <w:t>нанотехнологии</w:t>
      </w:r>
      <w:proofErr w:type="spellEnd"/>
      <w:r w:rsidRPr="00BB2A18">
        <w:t>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проводить мониторинг развития технологий произвольно избранной отрасли на основе работы с информационными источниками различных видов.</w:t>
      </w:r>
    </w:p>
    <w:p w:rsidR="00A80047" w:rsidRPr="00402F69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6C441A">
        <w:t xml:space="preserve">Выпускник </w:t>
      </w:r>
      <w:r w:rsidRPr="009A3C65">
        <w:rPr>
          <w:u w:val="single"/>
        </w:rPr>
        <w:t>получит возможность научиться</w:t>
      </w:r>
      <w:r w:rsidRPr="00402F69">
        <w:t>:</w:t>
      </w:r>
      <w:r w:rsidR="00402F69" w:rsidRPr="00402F69">
        <w:t xml:space="preserve">                                    </w:t>
      </w:r>
      <w:r w:rsidR="008D19BF">
        <w:t xml:space="preserve">                               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производства продуктов питания, сервиса, информационной сфере.</w:t>
      </w:r>
    </w:p>
    <w:p w:rsidR="00BD5DBB" w:rsidRDefault="00BD5DBB" w:rsidP="00A80047">
      <w:pPr>
        <w:ind w:firstLine="540"/>
        <w:jc w:val="both"/>
      </w:pPr>
    </w:p>
    <w:p w:rsidR="003C3806" w:rsidRPr="00856CB3" w:rsidRDefault="00A80047" w:rsidP="00856CB3">
      <w:pPr>
        <w:ind w:firstLine="540"/>
        <w:jc w:val="both"/>
      </w:pPr>
      <w:r w:rsidRPr="00BB2A18">
        <w:t xml:space="preserve">Формирование технологической культуры и проектно-технологического мышления </w:t>
      </w:r>
      <w:proofErr w:type="gramStart"/>
      <w:r w:rsidRPr="00BB2A18">
        <w:t>обучающихся</w:t>
      </w:r>
      <w:proofErr w:type="gramEnd"/>
      <w:r w:rsidR="003C3806">
        <w:t>.</w:t>
      </w:r>
    </w:p>
    <w:p w:rsidR="00680437" w:rsidRDefault="00680437" w:rsidP="003C3806">
      <w:pPr>
        <w:ind w:firstLine="540"/>
        <w:jc w:val="both"/>
      </w:pPr>
    </w:p>
    <w:p w:rsidR="003C3806" w:rsidRPr="003C3806" w:rsidRDefault="00A80047" w:rsidP="003C3806">
      <w:pPr>
        <w:ind w:firstLine="540"/>
        <w:jc w:val="both"/>
        <w:rPr>
          <w:u w:val="single"/>
        </w:rPr>
      </w:pPr>
      <w:r w:rsidRPr="006C441A">
        <w:lastRenderedPageBreak/>
        <w:t xml:space="preserve">Выпускник </w:t>
      </w:r>
      <w:r w:rsidRPr="009A3C65">
        <w:rPr>
          <w:u w:val="single"/>
        </w:rPr>
        <w:t>научится: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следовать технологии, в том числе в процессе изготовления субъективно нового продукта;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 xml:space="preserve">- оценивать условия применимости </w:t>
      </w:r>
      <w:proofErr w:type="gramStart"/>
      <w:r w:rsidRPr="00BB2A18">
        <w:t>технологии</w:t>
      </w:r>
      <w:proofErr w:type="gramEnd"/>
      <w:r w:rsidRPr="00BB2A18">
        <w:t xml:space="preserve"> в том числе с позиций экологической защищенности;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прогнозировать по известной технологии выходы (характеристики продукта) в зависимости от изменения входов/параметров/ресурсов, проверяет прогнозы опытно-экспериментальным путем, в том числе самостоятельно планируя такого рода эксперименты;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в зависимости от ситуации оптимизировать базовые технологии (</w:t>
      </w:r>
      <w:proofErr w:type="spellStart"/>
      <w:r w:rsidRPr="00BB2A18">
        <w:t>затратность</w:t>
      </w:r>
      <w:proofErr w:type="spellEnd"/>
      <w:r w:rsidRPr="00BB2A18">
        <w:t xml:space="preserve"> -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проводить оценку и испытание полученного продукта;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проводить анализ потребностей в тех или иных материальных или информационных продуктах;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описывать технологическое решение с помощью текста, рисунков, графического изображения;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анализировать возможные технологические решения, определять их достоинства и недостатки в контексте заданной ситуации;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проводить и анализировать разработку и/или реализацию прикладных проектов, предполагающих: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регулирования/настройки) рабочих инструментов/технологического оборудования;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определение характеристик и разработку материального продукта, включая его моделирование в информационной среде (конструкторе);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встраивание созданного информационного продукта в заданную оболочку;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изготовление информационного продукта по заданному алгоритму в заданной оболочке;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проводить и анализировать разработку и/или реализацию технологических проектов, предполагающих: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оптимизацию заданного способа (технологии) получения требующегося материального продукта (после его применения в собственной практике);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обобщение прецедентов получения продуктов одной группы различными субъектами (опыта), анализ потребительских свойств данных продуктов, запросов групп их потребителей, условий производства с выработкой (</w:t>
      </w:r>
      <w:proofErr w:type="spellStart"/>
      <w:r w:rsidRPr="00BB2A18">
        <w:t>процессированием</w:t>
      </w:r>
      <w:proofErr w:type="spellEnd"/>
      <w:r w:rsidRPr="00BB2A18">
        <w:t xml:space="preserve">, регламентацией) технологии производства данного продукта и ее </w:t>
      </w:r>
      <w:proofErr w:type="spellStart"/>
      <w:r w:rsidRPr="00BB2A18">
        <w:t>пилотного</w:t>
      </w:r>
      <w:proofErr w:type="spellEnd"/>
      <w:r w:rsidRPr="00BB2A18">
        <w:t xml:space="preserve"> применения;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разработку инструкций, технологических карт для исполнителей, согласование с заинтересованными субъектами;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</w:t>
      </w:r>
      <w:r w:rsidR="00402F69">
        <w:t xml:space="preserve">                                                                                                     </w:t>
      </w:r>
      <w:r w:rsidR="00CE02D6">
        <w:t xml:space="preserve">                               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проводить и анализировать разработку и/или реализацию проектов, предполагающих:</w:t>
      </w:r>
    </w:p>
    <w:p w:rsidR="00CE02D6" w:rsidRPr="00856CB3" w:rsidRDefault="00A80047" w:rsidP="00856CB3">
      <w:pPr>
        <w:ind w:firstLine="540"/>
        <w:jc w:val="both"/>
      </w:pPr>
      <w:r w:rsidRPr="00BB2A18">
        <w:t>- планирование (разработку) материального продукта в соответствии с задачей собственной деятельности (включая моделирование и разработку документации);</w:t>
      </w:r>
    </w:p>
    <w:p w:rsidR="00DD4D46" w:rsidRDefault="00DD4D46" w:rsidP="00CE02D6">
      <w:pPr>
        <w:ind w:firstLine="540"/>
        <w:jc w:val="both"/>
      </w:pPr>
    </w:p>
    <w:p w:rsidR="00CE02D6" w:rsidRPr="00CE02D6" w:rsidRDefault="00A80047" w:rsidP="00CE02D6">
      <w:pPr>
        <w:ind w:firstLine="540"/>
        <w:jc w:val="both"/>
      </w:pPr>
      <w:r w:rsidRPr="00BB2A18">
        <w:lastRenderedPageBreak/>
        <w:t>- планирование (разработку) материального продукта на основе самостоятельно проведенных исследований потребительских интересов;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разработку плана продвижения продукта;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проводить и анализировать конструирование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конструктора).</w:t>
      </w:r>
    </w:p>
    <w:p w:rsidR="00A80047" w:rsidRPr="009A3C65" w:rsidRDefault="00A80047" w:rsidP="00A80047">
      <w:pPr>
        <w:ind w:firstLine="540"/>
        <w:jc w:val="both"/>
        <w:rPr>
          <w:rFonts w:ascii="Verdana" w:hAnsi="Verdana"/>
          <w:sz w:val="21"/>
          <w:szCs w:val="21"/>
          <w:u w:val="single"/>
        </w:rPr>
      </w:pPr>
      <w:r w:rsidRPr="006C441A">
        <w:t xml:space="preserve">Выпускник </w:t>
      </w:r>
      <w:r w:rsidRPr="009A3C65">
        <w:rPr>
          <w:u w:val="single"/>
        </w:rPr>
        <w:t>получит возможность научиться: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выявлять и формулировать проблему, требующую технологического решения;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модифицировать имеющиеся продукты в соответствии с ситуацией/заказом/потребностью/задачей деятельности и в соответствии с их характеристиками разрабатывать технологию на основе базовой технологии;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 xml:space="preserve">- </w:t>
      </w:r>
      <w:proofErr w:type="spellStart"/>
      <w:r w:rsidRPr="00BB2A18">
        <w:t>технологизировать</w:t>
      </w:r>
      <w:proofErr w:type="spellEnd"/>
      <w:r w:rsidRPr="00BB2A18">
        <w:t xml:space="preserve"> свой опыт, представлять на основе ретроспективного анализа и унификации деятельности описание в виде инструкции или технологической карты;</w:t>
      </w:r>
    </w:p>
    <w:p w:rsidR="00A80047" w:rsidRDefault="00A80047" w:rsidP="00A80047">
      <w:pPr>
        <w:ind w:firstLine="540"/>
        <w:jc w:val="both"/>
      </w:pPr>
      <w:r w:rsidRPr="00BB2A18">
        <w:t>- оценивать коммерческий потенциал продукта и/или технологии.</w:t>
      </w:r>
    </w:p>
    <w:p w:rsidR="00BD5DBB" w:rsidRPr="00BB2A18" w:rsidRDefault="00BD5DBB" w:rsidP="00A80047">
      <w:pPr>
        <w:ind w:firstLine="540"/>
        <w:jc w:val="both"/>
        <w:rPr>
          <w:rFonts w:ascii="Verdana" w:hAnsi="Verdana"/>
          <w:sz w:val="21"/>
          <w:szCs w:val="21"/>
        </w:rPr>
      </w:pP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Построение образовательных траекторий и планов в области профессионального самоопределения</w:t>
      </w:r>
    </w:p>
    <w:p w:rsidR="00A80047" w:rsidRPr="009A3C65" w:rsidRDefault="00A80047" w:rsidP="00A80047">
      <w:pPr>
        <w:ind w:firstLine="540"/>
        <w:jc w:val="both"/>
        <w:rPr>
          <w:rFonts w:ascii="Verdana" w:hAnsi="Verdana"/>
          <w:sz w:val="21"/>
          <w:szCs w:val="21"/>
          <w:u w:val="single"/>
        </w:rPr>
      </w:pPr>
      <w:r w:rsidRPr="006C441A">
        <w:t xml:space="preserve">Выпускник </w:t>
      </w:r>
      <w:r w:rsidRPr="009A3C65">
        <w:rPr>
          <w:u w:val="single"/>
        </w:rPr>
        <w:t>научится: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характеризовать группы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сфере, описывает тенденции их развития,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характеризовать ситуацию на региональном рынке труда, называет тенденции ее развития,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разъяснять социальное значение групп профессий, востребованных на региональном рынке труда,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характеризовать группы предприятий региона проживания,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характеризовать учреждения профессионального образования различного уровня, расположенные на территории проживания обучающегося, об оказываемых ими образовательных услугах, условиях поступления и особенностях обучения,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анализировать свои мотивы и причины принятия тех или иных решений,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анализировать результаты и последствия своих решений, связанных с выбором и реализацией образовательной траектории,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деятельности,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получит опыт наблюдения (изучения), ознакомления с современными производствами в сферах медицины, производства и обработки материалов, машиностроения, производства продуктов питания, сервиса, информационной сфере и деятельностью занятых в них работников,</w:t>
      </w:r>
    </w:p>
    <w:p w:rsidR="00A80047" w:rsidRPr="00BB2A18" w:rsidRDefault="00A80047" w:rsidP="00A80047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получит опыт поиска, извлечения, структурирования и обработки информации о перспективах развития современных произво</w:t>
      </w:r>
      <w:proofErr w:type="gramStart"/>
      <w:r w:rsidRPr="00BB2A18">
        <w:t>дств в р</w:t>
      </w:r>
      <w:proofErr w:type="gramEnd"/>
      <w:r w:rsidRPr="00BB2A18">
        <w:t>егионе проживания, а также информации об актуальном состоянии и перспективах развития регионального рынка труда.</w:t>
      </w:r>
    </w:p>
    <w:p w:rsidR="00A80047" w:rsidRPr="009A3C65" w:rsidRDefault="00A80047" w:rsidP="00A80047">
      <w:pPr>
        <w:ind w:firstLine="540"/>
        <w:jc w:val="both"/>
        <w:rPr>
          <w:rFonts w:ascii="Verdana" w:hAnsi="Verdana"/>
          <w:sz w:val="21"/>
          <w:szCs w:val="21"/>
          <w:u w:val="single"/>
        </w:rPr>
      </w:pPr>
      <w:r w:rsidRPr="006C441A">
        <w:t xml:space="preserve">Выпускник </w:t>
      </w:r>
      <w:r w:rsidRPr="009A3C65">
        <w:rPr>
          <w:u w:val="single"/>
        </w:rPr>
        <w:t>получит возможность научиться:</w:t>
      </w:r>
    </w:p>
    <w:p w:rsidR="00C22C34" w:rsidRPr="002D04D2" w:rsidRDefault="00A80047" w:rsidP="002D04D2">
      <w:pPr>
        <w:ind w:firstLine="540"/>
        <w:jc w:val="both"/>
      </w:pPr>
      <w:r w:rsidRPr="00BB2A18">
        <w:t>- предлагать альтернативные варианты траекторий профессионального образования для занятия заданных должностей;</w:t>
      </w:r>
    </w:p>
    <w:p w:rsidR="001B75CB" w:rsidRDefault="00A80047" w:rsidP="00856CB3">
      <w:pPr>
        <w:ind w:firstLine="540"/>
        <w:jc w:val="both"/>
      </w:pPr>
      <w:r w:rsidRPr="00BB2A18">
        <w:t>- анализировать социальный статус произвольно заданной социально-профессиональной группы из числа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сфере.</w:t>
      </w:r>
    </w:p>
    <w:p w:rsidR="005A62B1" w:rsidRDefault="005A62B1" w:rsidP="001B75CB">
      <w:pPr>
        <w:ind w:firstLine="540"/>
        <w:rPr>
          <w:b/>
        </w:rPr>
      </w:pPr>
    </w:p>
    <w:p w:rsidR="005A62B1" w:rsidRDefault="005A62B1" w:rsidP="001B75CB">
      <w:pPr>
        <w:ind w:firstLine="540"/>
        <w:rPr>
          <w:b/>
        </w:rPr>
      </w:pPr>
    </w:p>
    <w:p w:rsidR="00C2193C" w:rsidRPr="001B75CB" w:rsidRDefault="00C2193C" w:rsidP="001B75CB">
      <w:pPr>
        <w:ind w:firstLine="540"/>
      </w:pPr>
      <w:r w:rsidRPr="00BB2A18">
        <w:rPr>
          <w:b/>
        </w:rPr>
        <w:lastRenderedPageBreak/>
        <w:t xml:space="preserve">По завершении учебного года </w:t>
      </w:r>
      <w:proofErr w:type="gramStart"/>
      <w:r w:rsidRPr="00BB2A18">
        <w:rPr>
          <w:b/>
        </w:rPr>
        <w:t>обучающийся</w:t>
      </w:r>
      <w:proofErr w:type="gramEnd"/>
      <w:r w:rsidRPr="00BB2A18">
        <w:rPr>
          <w:b/>
        </w:rPr>
        <w:t>:</w:t>
      </w:r>
    </w:p>
    <w:p w:rsidR="00C2193C" w:rsidRDefault="00C2193C" w:rsidP="00C2193C">
      <w:pPr>
        <w:ind w:firstLine="540"/>
        <w:jc w:val="both"/>
      </w:pPr>
      <w:r w:rsidRPr="00BB2A18">
        <w:t xml:space="preserve">- получил и проанализировал опыт разработки организационного проекта и решения </w:t>
      </w:r>
      <w:proofErr w:type="spellStart"/>
      <w:r w:rsidRPr="00BB2A18">
        <w:t>логистических</w:t>
      </w:r>
      <w:proofErr w:type="spellEnd"/>
      <w:r w:rsidRPr="00BB2A18">
        <w:t xml:space="preserve"> задач;</w:t>
      </w:r>
    </w:p>
    <w:p w:rsidR="00C2193C" w:rsidRPr="00BB2A18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получил и проанализировал опыт проектирования и изготовления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регулирования/настройки) рабочих инструментов/технологического оборудования;</w:t>
      </w:r>
    </w:p>
    <w:p w:rsidR="00C2193C" w:rsidRPr="00BB2A18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 xml:space="preserve">- оценивает условия использования </w:t>
      </w:r>
      <w:proofErr w:type="gramStart"/>
      <w:r w:rsidRPr="00BB2A18">
        <w:t>технологии</w:t>
      </w:r>
      <w:proofErr w:type="gramEnd"/>
      <w:r w:rsidRPr="00BB2A18">
        <w:t xml:space="preserve"> в том числе с позиций экологической защищенности,</w:t>
      </w:r>
    </w:p>
    <w:p w:rsidR="00C2193C" w:rsidRPr="00BB2A18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прогнозирует по известной технологии выходы (характеристики продукта) в зависимости от изменения входов/параметров/ресурсов, проверяет прогнозы опытно-экспериментальным путем, в том числе самостоятельно планируя такого рода эксперименты,</w:t>
      </w:r>
    </w:p>
    <w:p w:rsidR="00C2193C" w:rsidRPr="00BB2A18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анализирует возможные технологические решения, определяет их достоинства и недостатки в контексте заданной ситуации,</w:t>
      </w:r>
    </w:p>
    <w:p w:rsidR="00C2193C" w:rsidRPr="00BB2A18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BB2A18">
        <w:t>- получил и проанализировал опыт разработки и/или реализации специализированного проекта.</w:t>
      </w:r>
    </w:p>
    <w:p w:rsidR="00C2193C" w:rsidRPr="00BB2A18" w:rsidRDefault="00C2193C" w:rsidP="00C2193C">
      <w:pPr>
        <w:jc w:val="both"/>
        <w:rPr>
          <w:rFonts w:ascii="Verdana" w:hAnsi="Verdana"/>
          <w:sz w:val="21"/>
          <w:szCs w:val="21"/>
        </w:rPr>
      </w:pPr>
      <w:r w:rsidRPr="00BB2A18">
        <w:t> </w:t>
      </w:r>
    </w:p>
    <w:p w:rsidR="00C2193C" w:rsidRPr="00C2193C" w:rsidRDefault="00C2193C" w:rsidP="00C2193C">
      <w:pPr>
        <w:ind w:firstLine="540"/>
        <w:jc w:val="both"/>
        <w:rPr>
          <w:sz w:val="21"/>
          <w:szCs w:val="21"/>
        </w:rPr>
      </w:pPr>
      <w:r w:rsidRPr="00C2193C">
        <w:rPr>
          <w:b/>
          <w:bCs/>
        </w:rPr>
        <w:t xml:space="preserve">Особенности оценки личностных, </w:t>
      </w:r>
      <w:proofErr w:type="spellStart"/>
      <w:r w:rsidRPr="00C2193C">
        <w:rPr>
          <w:b/>
          <w:bCs/>
        </w:rPr>
        <w:t>метапредметных</w:t>
      </w:r>
      <w:proofErr w:type="spellEnd"/>
      <w:r w:rsidRPr="00C2193C">
        <w:rPr>
          <w:b/>
          <w:bCs/>
        </w:rPr>
        <w:t xml:space="preserve"> и предметных результатов</w:t>
      </w:r>
    </w:p>
    <w:p w:rsidR="00C2193C" w:rsidRPr="00C2193C" w:rsidRDefault="00C2193C" w:rsidP="00C2193C">
      <w:pPr>
        <w:jc w:val="both"/>
        <w:rPr>
          <w:sz w:val="21"/>
          <w:szCs w:val="21"/>
        </w:rPr>
      </w:pPr>
      <w:r w:rsidRPr="00C2193C">
        <w:t> </w:t>
      </w:r>
    </w:p>
    <w:p w:rsidR="00C2193C" w:rsidRPr="00C2193C" w:rsidRDefault="00C2193C" w:rsidP="00C2193C">
      <w:pPr>
        <w:ind w:firstLine="540"/>
        <w:jc w:val="both"/>
        <w:rPr>
          <w:sz w:val="21"/>
          <w:szCs w:val="21"/>
        </w:rPr>
      </w:pPr>
      <w:r w:rsidRPr="00C2193C">
        <w:rPr>
          <w:b/>
          <w:bCs/>
        </w:rPr>
        <w:t>Особенности оценки личностных результатов</w:t>
      </w:r>
    </w:p>
    <w:p w:rsidR="00C2193C" w:rsidRPr="00C2193C" w:rsidRDefault="00C2193C" w:rsidP="00C2193C">
      <w:pPr>
        <w:ind w:firstLine="540"/>
        <w:jc w:val="both"/>
        <w:rPr>
          <w:sz w:val="21"/>
          <w:szCs w:val="21"/>
        </w:rPr>
      </w:pPr>
      <w:r w:rsidRPr="00C2193C">
        <w:t>Формирование личностных результатов обеспечивается в ходе реализации всех компонентов образовательного процесса, включая внеурочную деятельность.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C2193C">
        <w:t>Основным объектом оценки личностных результатов</w:t>
      </w:r>
      <w:r w:rsidRPr="0031525F">
        <w:t xml:space="preserve"> в основной школе служит </w:t>
      </w:r>
      <w:proofErr w:type="spellStart"/>
      <w:r w:rsidRPr="0031525F">
        <w:t>сформированность</w:t>
      </w:r>
      <w:proofErr w:type="spellEnd"/>
      <w:r w:rsidRPr="0031525F">
        <w:t xml:space="preserve"> универсальных учебных действий, включаемых в следующие </w:t>
      </w:r>
      <w:proofErr w:type="gramStart"/>
      <w:r w:rsidRPr="0031525F">
        <w:t>три основные блока</w:t>
      </w:r>
      <w:proofErr w:type="gramEnd"/>
      <w:r w:rsidRPr="0031525F">
        <w:t>: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 xml:space="preserve">1) </w:t>
      </w:r>
      <w:proofErr w:type="spellStart"/>
      <w:r w:rsidRPr="0031525F">
        <w:t>сформированность</w:t>
      </w:r>
      <w:proofErr w:type="spellEnd"/>
      <w:r w:rsidRPr="0031525F">
        <w:t xml:space="preserve"> основ гражданской идентичности личности;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 xml:space="preserve">2) </w:t>
      </w:r>
      <w:proofErr w:type="spellStart"/>
      <w:r w:rsidRPr="0031525F">
        <w:t>сформированность</w:t>
      </w:r>
      <w:proofErr w:type="spellEnd"/>
      <w:r w:rsidRPr="0031525F">
        <w:t xml:space="preserve"> индивидуальной учебной самостоятельности, включая умение строить жизненные профессиональные планы с учетом конкретных перспектив социального развития;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 xml:space="preserve">3) </w:t>
      </w:r>
      <w:proofErr w:type="spellStart"/>
      <w:r w:rsidRPr="0031525F">
        <w:t>сформированность</w:t>
      </w:r>
      <w:proofErr w:type="spellEnd"/>
      <w:r w:rsidRPr="0031525F">
        <w:t xml:space="preserve"> социальных компетенций, включая ценностно-смысловые установки и моральные нормы, опыт социальных и межличностных отношений, правосознание.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 xml:space="preserve">В соответствии с требованиями ФГОС достижение личностных результатов не выносится на итоговую оценку обучающихся, а является предметом оценки эффективности воспитательно-образовательной деятельности образовательной организации и образовательных систем разного уровня. Поэтому оценка этих результатов образовательной деятельности осуществляется в ходе внешних </w:t>
      </w:r>
      <w:proofErr w:type="spellStart"/>
      <w:r w:rsidRPr="0031525F">
        <w:t>неперсонифицированных</w:t>
      </w:r>
      <w:proofErr w:type="spellEnd"/>
      <w:r w:rsidRPr="0031525F">
        <w:t xml:space="preserve"> мониторинговых исследований. Инструментарий для них разрабатывается централизованно на федеральном или региональном уровне и основывается на профессиональных методиках психолого-педагогической диагностики.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 xml:space="preserve">Во </w:t>
      </w:r>
      <w:proofErr w:type="spellStart"/>
      <w:r w:rsidRPr="0031525F">
        <w:t>внутришкольном</w:t>
      </w:r>
      <w:proofErr w:type="spellEnd"/>
      <w:r w:rsidRPr="0031525F">
        <w:t xml:space="preserve"> мониторинге в целях оптимизации личностного развития учащихся возможна оценка </w:t>
      </w:r>
      <w:proofErr w:type="spellStart"/>
      <w:r w:rsidRPr="0031525F">
        <w:t>сформированности</w:t>
      </w:r>
      <w:proofErr w:type="spellEnd"/>
      <w:r w:rsidRPr="0031525F">
        <w:t xml:space="preserve"> отдельных личностных результатов, проявляющихся </w:t>
      </w:r>
      <w:proofErr w:type="gramStart"/>
      <w:r w:rsidRPr="0031525F">
        <w:t>в</w:t>
      </w:r>
      <w:proofErr w:type="gramEnd"/>
      <w:r w:rsidRPr="0031525F">
        <w:t>: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 xml:space="preserve">- </w:t>
      </w:r>
      <w:proofErr w:type="gramStart"/>
      <w:r w:rsidRPr="0031525F">
        <w:t>соблюдении</w:t>
      </w:r>
      <w:proofErr w:type="gramEnd"/>
      <w:r w:rsidRPr="0031525F">
        <w:t xml:space="preserve"> норм и правил поведения, принятых в образовательной организации;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 xml:space="preserve">- </w:t>
      </w:r>
      <w:proofErr w:type="gramStart"/>
      <w:r w:rsidRPr="0031525F">
        <w:t>участии</w:t>
      </w:r>
      <w:proofErr w:type="gramEnd"/>
      <w:r w:rsidRPr="0031525F">
        <w:t xml:space="preserve"> в общественной жизни образовательной организации, ближайшего социального окружения, страны, общественно-полезной деятельности;</w:t>
      </w:r>
      <w:r w:rsidR="00E962C7">
        <w:t xml:space="preserve">                           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>- ответственности за результаты обучения;</w:t>
      </w:r>
    </w:p>
    <w:p w:rsidR="00E962C7" w:rsidRPr="00856CB3" w:rsidRDefault="00C2193C" w:rsidP="00856CB3">
      <w:pPr>
        <w:ind w:firstLine="540"/>
        <w:jc w:val="both"/>
      </w:pPr>
      <w:r w:rsidRPr="0031525F">
        <w:t>- готовности и способности делать осознанный выбор своей образовательной траектории, в том числе выбор профессии;</w:t>
      </w:r>
    </w:p>
    <w:p w:rsidR="004B442D" w:rsidRDefault="004B442D" w:rsidP="00E962C7">
      <w:pPr>
        <w:ind w:firstLine="540"/>
        <w:jc w:val="both"/>
      </w:pPr>
    </w:p>
    <w:p w:rsidR="00E962C7" w:rsidRPr="00E962C7" w:rsidRDefault="00C2193C" w:rsidP="00E962C7">
      <w:pPr>
        <w:ind w:firstLine="540"/>
        <w:jc w:val="both"/>
      </w:pPr>
      <w:r w:rsidRPr="0031525F">
        <w:lastRenderedPageBreak/>
        <w:t xml:space="preserve">- ценностно-смысловых </w:t>
      </w:r>
      <w:proofErr w:type="gramStart"/>
      <w:r w:rsidRPr="0031525F">
        <w:t>установках</w:t>
      </w:r>
      <w:proofErr w:type="gramEnd"/>
      <w:r w:rsidRPr="0031525F">
        <w:t xml:space="preserve"> обучающихся, формируемых средствами различных предметов в рамках системы общего образования.</w:t>
      </w:r>
    </w:p>
    <w:p w:rsidR="00C2193C" w:rsidRDefault="00C2193C" w:rsidP="00C2193C">
      <w:pPr>
        <w:ind w:firstLine="540"/>
        <w:jc w:val="both"/>
      </w:pPr>
      <w:proofErr w:type="spellStart"/>
      <w:r w:rsidRPr="0031525F">
        <w:t>Внутришкольный</w:t>
      </w:r>
      <w:proofErr w:type="spellEnd"/>
      <w:r w:rsidRPr="0031525F">
        <w:t xml:space="preserve"> мониторинг организуется администрацией образовательной организации и осуществляется классным руководителем преимущественно на основе ежедневных наблюдений в ходе учебных занятий и внеурочной деятельности, которые обобщаются в конце учебного года и представляются в виде характеристики по форме, установленной образовательной организацией. Любое использование данных, полученных в ходе мониторинговых исследований, возможно только в соответствии с Федеральным законом от 17.07.2006 N 152-ФЗ "О персональных данных".</w:t>
      </w:r>
    </w:p>
    <w:p w:rsidR="008E5987" w:rsidRPr="0031525F" w:rsidRDefault="008E5987" w:rsidP="00C2193C">
      <w:pPr>
        <w:ind w:firstLine="540"/>
        <w:jc w:val="both"/>
        <w:rPr>
          <w:rFonts w:ascii="Verdana" w:hAnsi="Verdana"/>
          <w:sz w:val="21"/>
          <w:szCs w:val="21"/>
        </w:rPr>
      </w:pPr>
    </w:p>
    <w:p w:rsidR="00C2193C" w:rsidRPr="0031525F" w:rsidRDefault="00C2193C" w:rsidP="00C2193C">
      <w:pPr>
        <w:jc w:val="both"/>
        <w:rPr>
          <w:rFonts w:ascii="Verdana" w:hAnsi="Verdana"/>
          <w:sz w:val="21"/>
          <w:szCs w:val="21"/>
        </w:rPr>
      </w:pPr>
      <w:r w:rsidRPr="0031525F">
        <w:t> </w:t>
      </w:r>
    </w:p>
    <w:p w:rsidR="00C2193C" w:rsidRPr="0080123A" w:rsidRDefault="00C2193C" w:rsidP="00C2193C">
      <w:pPr>
        <w:ind w:firstLine="540"/>
        <w:jc w:val="both"/>
        <w:rPr>
          <w:sz w:val="21"/>
          <w:szCs w:val="21"/>
        </w:rPr>
      </w:pPr>
      <w:r w:rsidRPr="0080123A">
        <w:rPr>
          <w:b/>
          <w:bCs/>
        </w:rPr>
        <w:t xml:space="preserve">Особенности оценки </w:t>
      </w:r>
      <w:proofErr w:type="spellStart"/>
      <w:r w:rsidRPr="0080123A">
        <w:rPr>
          <w:b/>
          <w:bCs/>
        </w:rPr>
        <w:t>метапредметных</w:t>
      </w:r>
      <w:proofErr w:type="spellEnd"/>
      <w:r w:rsidRPr="0080123A">
        <w:rPr>
          <w:b/>
          <w:bCs/>
        </w:rPr>
        <w:t xml:space="preserve"> результатов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 xml:space="preserve">Оценка </w:t>
      </w:r>
      <w:proofErr w:type="spellStart"/>
      <w:r w:rsidRPr="0031525F">
        <w:t>метапредметных</w:t>
      </w:r>
      <w:proofErr w:type="spellEnd"/>
      <w:r w:rsidRPr="0031525F">
        <w:t xml:space="preserve"> результатов представляет собой оценку достижения планируемых результатов освоения основной образовательной программы, которые представлены в междисциплинарной программе формирования универсальных учебных действий (разделы "Регулятивные универсальные учебные действия", "Коммуникативные универсальные учебные действия", "Познавательные универсальные учебные действия"). Формирование </w:t>
      </w:r>
      <w:proofErr w:type="spellStart"/>
      <w:r w:rsidRPr="0031525F">
        <w:t>метапредметных</w:t>
      </w:r>
      <w:proofErr w:type="spellEnd"/>
      <w:r w:rsidRPr="0031525F">
        <w:t xml:space="preserve"> результатов обеспечивается за счет всех учебных предметов и внеурочной деятельности.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 xml:space="preserve">Основным объектом и предметом оценки </w:t>
      </w:r>
      <w:proofErr w:type="spellStart"/>
      <w:r w:rsidRPr="0031525F">
        <w:t>метапредметных</w:t>
      </w:r>
      <w:proofErr w:type="spellEnd"/>
      <w:r w:rsidRPr="0031525F">
        <w:t xml:space="preserve"> результатов являются: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>- способность и готовность к освоению систематических знаний, их самостоятельному пополнению, переносу и интеграции;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>- способность работать с информацией;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>- способность к сотрудничеству и коммуникации;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>- способность к решению личностно и социально значимых проблем и воплощению найденных решений в практику;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>- способность и готовность к использованию ИКТ в целях обучения и развития;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 xml:space="preserve">- способность к самоорганизации, </w:t>
      </w:r>
      <w:proofErr w:type="spellStart"/>
      <w:r w:rsidRPr="0031525F">
        <w:t>саморегуляции</w:t>
      </w:r>
      <w:proofErr w:type="spellEnd"/>
      <w:r w:rsidRPr="0031525F">
        <w:t xml:space="preserve"> и рефлексии.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 xml:space="preserve">Оценка достижения </w:t>
      </w:r>
      <w:proofErr w:type="spellStart"/>
      <w:r w:rsidRPr="0031525F">
        <w:t>метапредметных</w:t>
      </w:r>
      <w:proofErr w:type="spellEnd"/>
      <w:r w:rsidRPr="0031525F">
        <w:t xml:space="preserve"> результатов осуществляется администрацией образовательной организации в ходе </w:t>
      </w:r>
      <w:proofErr w:type="spellStart"/>
      <w:r w:rsidRPr="0031525F">
        <w:t>внутришкольного</w:t>
      </w:r>
      <w:proofErr w:type="spellEnd"/>
      <w:r w:rsidRPr="0031525F">
        <w:t xml:space="preserve"> мониторинга. Содержание и периодичность </w:t>
      </w:r>
      <w:proofErr w:type="spellStart"/>
      <w:r w:rsidRPr="0031525F">
        <w:t>внутришкольного</w:t>
      </w:r>
      <w:proofErr w:type="spellEnd"/>
      <w:r w:rsidRPr="0031525F">
        <w:t xml:space="preserve"> мониторинга устанавливается решением педагогического совета. Инструментарий строится на </w:t>
      </w:r>
      <w:proofErr w:type="spellStart"/>
      <w:r w:rsidRPr="0031525F">
        <w:t>межпредметной</w:t>
      </w:r>
      <w:proofErr w:type="spellEnd"/>
      <w:r w:rsidRPr="0031525F">
        <w:t xml:space="preserve"> основе и может включать диагностические материалы по оценке читательской грамотности, </w:t>
      </w:r>
      <w:proofErr w:type="spellStart"/>
      <w:proofErr w:type="gramStart"/>
      <w:r w:rsidRPr="0031525F">
        <w:t>ИКТ-компетентности</w:t>
      </w:r>
      <w:proofErr w:type="spellEnd"/>
      <w:proofErr w:type="gramEnd"/>
      <w:r w:rsidRPr="0031525F">
        <w:t xml:space="preserve">, </w:t>
      </w:r>
      <w:proofErr w:type="spellStart"/>
      <w:r w:rsidRPr="0031525F">
        <w:t>сформированности</w:t>
      </w:r>
      <w:proofErr w:type="spellEnd"/>
      <w:r w:rsidRPr="0031525F">
        <w:t xml:space="preserve"> регулятивных, коммуникативных и познавательных учебных действий.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>Наиболее адекватными формами оценки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 xml:space="preserve">- читательской грамотности служит письменная работа на </w:t>
      </w:r>
      <w:proofErr w:type="spellStart"/>
      <w:r w:rsidRPr="0031525F">
        <w:t>межпредметной</w:t>
      </w:r>
      <w:proofErr w:type="spellEnd"/>
      <w:r w:rsidRPr="0031525F">
        <w:t xml:space="preserve"> основе;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 xml:space="preserve">- </w:t>
      </w:r>
      <w:proofErr w:type="spellStart"/>
      <w:proofErr w:type="gramStart"/>
      <w:r w:rsidRPr="0031525F">
        <w:t>ИКТ-компетентности</w:t>
      </w:r>
      <w:proofErr w:type="spellEnd"/>
      <w:proofErr w:type="gramEnd"/>
      <w:r w:rsidRPr="0031525F">
        <w:t xml:space="preserve"> - практическая работа в сочетании с письменной (компьютеризованной) частью;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 xml:space="preserve">- </w:t>
      </w:r>
      <w:proofErr w:type="spellStart"/>
      <w:r w:rsidRPr="0031525F">
        <w:t>сформированности</w:t>
      </w:r>
      <w:proofErr w:type="spellEnd"/>
      <w:r w:rsidRPr="0031525F">
        <w:t xml:space="preserve"> регулятивных, коммуникативных и познавательных учебных действий - наблюдение за ходом выполнения групповых и индивидуальных учебных исследований и проектов.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>Каждый из перечисленных видов диагностик проводится с периодичностью не менее</w:t>
      </w:r>
      <w:proofErr w:type="gramStart"/>
      <w:r w:rsidRPr="0031525F">
        <w:t>,</w:t>
      </w:r>
      <w:proofErr w:type="gramEnd"/>
      <w:r w:rsidRPr="0031525F">
        <w:t xml:space="preserve"> чем один раз в два года.</w:t>
      </w:r>
    </w:p>
    <w:p w:rsidR="00E2078E" w:rsidRPr="00823658" w:rsidRDefault="00C2193C" w:rsidP="00823658">
      <w:pPr>
        <w:ind w:firstLine="540"/>
        <w:jc w:val="both"/>
      </w:pPr>
      <w:r w:rsidRPr="0031525F">
        <w:t xml:space="preserve">Основной процедурой итоговой оценки достижения </w:t>
      </w:r>
      <w:proofErr w:type="spellStart"/>
      <w:r w:rsidRPr="0031525F">
        <w:t>метапредметных</w:t>
      </w:r>
      <w:proofErr w:type="spellEnd"/>
      <w:r w:rsidRPr="0031525F">
        <w:t xml:space="preserve"> результатов является защита итогового </w:t>
      </w:r>
      <w:proofErr w:type="gramStart"/>
      <w:r w:rsidRPr="0031525F">
        <w:t>индивидуального проекта</w:t>
      </w:r>
      <w:proofErr w:type="gramEnd"/>
      <w:r w:rsidRPr="0031525F">
        <w:t>.</w:t>
      </w:r>
    </w:p>
    <w:p w:rsidR="00823658" w:rsidRPr="008E5987" w:rsidRDefault="00C2193C" w:rsidP="008E5987">
      <w:pPr>
        <w:ind w:firstLine="540"/>
        <w:jc w:val="both"/>
      </w:pPr>
      <w:r w:rsidRPr="0031525F">
        <w:t>Итоговой проект представляет собой учебный проект, выполняемый обучающимся в рамках одного или нескольких учебных предметов с целью продемонстрировать свои достижения в самостоятельном освоении содержания избранных областей знаний и/или видов деятельности и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художественно-творческую, иную).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lastRenderedPageBreak/>
        <w:t>Результатом (продуктом) проектной деятельности может быть любая из следующих работ: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>а) письменная работа (эссе, реферат, аналитические материалы, обзорные материалы, отчеты о проведенных исследованиях, стендовый доклад и др.);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>б) художественная творческая работа (в области литературы, музыки, изобразительного искусства, экранных искусств),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др.;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>в) материальный объект, макет, иное конструкторское изделие;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 xml:space="preserve">г) отчетные материалы по социальному проекту, которые могут включать как тексты, так и </w:t>
      </w:r>
      <w:proofErr w:type="spellStart"/>
      <w:r w:rsidRPr="0031525F">
        <w:t>мультимедийные</w:t>
      </w:r>
      <w:proofErr w:type="spellEnd"/>
      <w:r w:rsidRPr="0031525F">
        <w:t xml:space="preserve"> продукты.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>Требования к организации проектной деятельности, к содержанию и направленности проекта, а также критерии оценки проектной работы разрабатываются с учетом целей и задач проектной деятельности на данном этапе образования и в соответствии с особенностями образовательной организации.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>Общим требованием ко всем работам является необходимость соблюдения норм и правил цитирования, ссылок на различные источники. В случае заимствования текста работы (плагиата) без указания ссылок на источник, проект к защите не допускается.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>Защита проекта осуществляется в процессе специально организованной деятельности комиссии образовательной организации или на школьной конференции.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>Результаты выполнения проекта оцениваются по итогам рассмотрения комиссией представленного продукта с краткой пояснительной запиской, презентации обучающегося и отзыва руководителя.</w:t>
      </w:r>
    </w:p>
    <w:p w:rsidR="00C2193C" w:rsidRPr="0031525F" w:rsidRDefault="00C2193C" w:rsidP="00C2193C">
      <w:pPr>
        <w:jc w:val="both"/>
        <w:rPr>
          <w:rFonts w:ascii="Verdana" w:hAnsi="Verdana"/>
          <w:sz w:val="21"/>
          <w:szCs w:val="21"/>
        </w:rPr>
      </w:pPr>
      <w:r w:rsidRPr="0031525F">
        <w:t> </w:t>
      </w:r>
    </w:p>
    <w:p w:rsidR="00C2193C" w:rsidRPr="0080123A" w:rsidRDefault="00C2193C" w:rsidP="00C2193C">
      <w:pPr>
        <w:ind w:firstLine="540"/>
        <w:jc w:val="both"/>
        <w:rPr>
          <w:sz w:val="21"/>
          <w:szCs w:val="21"/>
        </w:rPr>
      </w:pPr>
      <w:r w:rsidRPr="0080123A">
        <w:rPr>
          <w:b/>
          <w:bCs/>
        </w:rPr>
        <w:t>Особенности оценки предметных результатов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>Оценка предметных результатов представляет собой оценку достижения обучающимся планируемых результатов по отдельным предметам.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>Формирование этих результатов обеспечивается каждым учебным предметом.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 xml:space="preserve">Основным предметом оценки в соответствии с требованиями ФГОС ООО является 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- </w:t>
      </w:r>
      <w:proofErr w:type="spellStart"/>
      <w:r w:rsidRPr="0031525F">
        <w:t>метапредметных</w:t>
      </w:r>
      <w:proofErr w:type="spellEnd"/>
      <w:r w:rsidRPr="0031525F">
        <w:t xml:space="preserve"> (познавательных, регулятивных, коммуникативных) действий.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 xml:space="preserve">Оценка предметных результатов ведется каждым учителем в ходе процедур текущей, тематической, промежуточной и итоговой оценки, а также администрацией образовательной организации в ходе </w:t>
      </w:r>
      <w:proofErr w:type="spellStart"/>
      <w:r w:rsidRPr="0031525F">
        <w:t>внутришкольного</w:t>
      </w:r>
      <w:proofErr w:type="spellEnd"/>
      <w:r w:rsidRPr="0031525F">
        <w:t xml:space="preserve"> мониторинга.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>Особенности оценки по отдельному предмету фиксируются в приложении к образовательной программе, которая утверждается педагогическим советом образовательной организации и доводится до сведения учащихся и их родителей (законных представителей). Описание должно включить: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>- список итоговых планируемых результатов с указанием этапов их формирования и способов оценки (например, текущая/тематическая; устно/письменно/практика);</w:t>
      </w:r>
    </w:p>
    <w:p w:rsidR="00C2193C" w:rsidRPr="0031525F" w:rsidRDefault="00C2193C" w:rsidP="00C2193C">
      <w:pPr>
        <w:ind w:firstLine="540"/>
        <w:jc w:val="both"/>
        <w:rPr>
          <w:rFonts w:ascii="Verdana" w:hAnsi="Verdana"/>
          <w:sz w:val="21"/>
          <w:szCs w:val="21"/>
        </w:rPr>
      </w:pPr>
      <w:r w:rsidRPr="0031525F">
        <w:t>- требования к выставлению отметок за промежуточную аттестацию (при необходимости - с учетом степени значимости отметок за отдельные оценочные процедуры);</w:t>
      </w:r>
    </w:p>
    <w:p w:rsidR="00C2193C" w:rsidRDefault="00C2193C" w:rsidP="00C2193C">
      <w:pPr>
        <w:ind w:firstLine="540"/>
        <w:jc w:val="both"/>
      </w:pPr>
      <w:r w:rsidRPr="0031525F">
        <w:t>- график контрольных мероприятий.</w:t>
      </w:r>
      <w:r w:rsidR="00653902">
        <w:t xml:space="preserve">                                                   </w:t>
      </w:r>
      <w:r w:rsidR="003D6880">
        <w:t xml:space="preserve">                               </w:t>
      </w:r>
    </w:p>
    <w:p w:rsidR="00A80047" w:rsidRDefault="00A80047" w:rsidP="008E5987"/>
    <w:p w:rsidR="004B442D" w:rsidRDefault="004B442D" w:rsidP="00A54E6B">
      <w:pPr>
        <w:jc w:val="center"/>
        <w:rPr>
          <w:b/>
          <w:sz w:val="28"/>
        </w:rPr>
      </w:pPr>
    </w:p>
    <w:p w:rsidR="004B442D" w:rsidRDefault="004B442D" w:rsidP="00A54E6B">
      <w:pPr>
        <w:jc w:val="center"/>
        <w:rPr>
          <w:b/>
          <w:sz w:val="28"/>
        </w:rPr>
      </w:pPr>
    </w:p>
    <w:p w:rsidR="004B442D" w:rsidRDefault="004B442D" w:rsidP="00A54E6B">
      <w:pPr>
        <w:jc w:val="center"/>
        <w:rPr>
          <w:b/>
          <w:sz w:val="28"/>
        </w:rPr>
      </w:pPr>
    </w:p>
    <w:p w:rsidR="004B442D" w:rsidRDefault="004B442D" w:rsidP="00A54E6B">
      <w:pPr>
        <w:jc w:val="center"/>
        <w:rPr>
          <w:b/>
          <w:sz w:val="28"/>
        </w:rPr>
      </w:pPr>
    </w:p>
    <w:p w:rsidR="00844CDB" w:rsidRDefault="00A54E6B" w:rsidP="00A54E6B">
      <w:pPr>
        <w:jc w:val="center"/>
        <w:rPr>
          <w:b/>
          <w:sz w:val="28"/>
        </w:rPr>
      </w:pPr>
      <w:r w:rsidRPr="00A54E6B">
        <w:rPr>
          <w:b/>
          <w:sz w:val="28"/>
        </w:rPr>
        <w:lastRenderedPageBreak/>
        <w:t>Содержание учебного предмета</w:t>
      </w:r>
    </w:p>
    <w:p w:rsidR="001C2883" w:rsidRDefault="001C2883" w:rsidP="00A54E6B">
      <w:pPr>
        <w:jc w:val="center"/>
        <w:rPr>
          <w:b/>
          <w:sz w:val="28"/>
        </w:rPr>
      </w:pPr>
    </w:p>
    <w:p w:rsidR="001C2883" w:rsidRPr="0022319D" w:rsidRDefault="001C2883" w:rsidP="001C2883">
      <w:pPr>
        <w:ind w:firstLine="540"/>
        <w:jc w:val="both"/>
        <w:rPr>
          <w:rFonts w:ascii="Verdana" w:hAnsi="Verdana"/>
          <w:sz w:val="21"/>
          <w:szCs w:val="21"/>
        </w:rPr>
      </w:pPr>
      <w:r w:rsidRPr="0022319D">
        <w:t xml:space="preserve">Предмет "Технология" является базой, на которой может быть сформировано проектное мышление обучающихся. </w:t>
      </w:r>
      <w:proofErr w:type="gramStart"/>
      <w:r w:rsidRPr="0022319D">
        <w:t xml:space="preserve">Проектная деятельность как способ преобразования реальности в соответствии с поставленной целью оказывается адекватным средством в ситуациях, когда сформировалась или выявлена в ближайшем окружении новая потребность, для которой в опыте обучающегося нет отработанной технологии </w:t>
      </w:r>
      <w:proofErr w:type="spellStart"/>
      <w:r w:rsidRPr="0022319D">
        <w:t>целеполагания</w:t>
      </w:r>
      <w:proofErr w:type="spellEnd"/>
      <w:r w:rsidRPr="0022319D">
        <w:t xml:space="preserve"> и построения способа достижения целей или имеется противоречие между представлениями о должном, в котором выявленная потребность удовлетворяется, и реальной ситуацией.</w:t>
      </w:r>
      <w:proofErr w:type="gramEnd"/>
      <w:r w:rsidRPr="0022319D">
        <w:t xml:space="preserve"> Таким образом, в программу включено содержание, адекватное требованиям ФГОС к освоению </w:t>
      </w:r>
      <w:proofErr w:type="gramStart"/>
      <w:r w:rsidRPr="0022319D">
        <w:t>обучающимися</w:t>
      </w:r>
      <w:proofErr w:type="gramEnd"/>
      <w:r w:rsidRPr="0022319D">
        <w:t xml:space="preserve"> принципов и алгоритмов проектной деятельности.</w:t>
      </w:r>
    </w:p>
    <w:p w:rsidR="001C2883" w:rsidRDefault="001C2883" w:rsidP="001C2883">
      <w:pPr>
        <w:ind w:firstLine="540"/>
        <w:jc w:val="both"/>
      </w:pPr>
      <w:r w:rsidRPr="0022319D">
        <w:t xml:space="preserve">Проектно-технологическое мышление может развиваться только с опорой на универсальные способы деятельности в сферах самоуправления и разрешения проблем, работы с информацией и коммуникации. Поэтому предмет "Технология" принимает на себя значительную долю деятельности образовательной организации по формированию универсальных учебных действий в той их части, в которой они описывают присвоенные способы деятельности, в равной мере применимые в учебных и жизненных ситуациях. В отношении задачи формирования регулятивных универсальных учебных действий "Технология" является базовой структурной составляющей учебного плана школы. Программа обеспечивает оперативное введение в образовательный процесс содержания, адекватно отражающего смену жизненных реалий, формирует пространство, на котором происходит сопоставление </w:t>
      </w:r>
      <w:proofErr w:type="gramStart"/>
      <w:r w:rsidRPr="0022319D">
        <w:t>обучающимся</w:t>
      </w:r>
      <w:proofErr w:type="gramEnd"/>
      <w:r w:rsidRPr="0022319D">
        <w:t xml:space="preserve"> собственных стремлений, полученного опыта учебной деятельности и информации, в первую очередь в отношении профессиональной ориентации.</w:t>
      </w:r>
    </w:p>
    <w:p w:rsidR="001C2883" w:rsidRPr="0022319D" w:rsidRDefault="001C2883" w:rsidP="001C2883">
      <w:pPr>
        <w:ind w:firstLine="540"/>
        <w:jc w:val="both"/>
        <w:rPr>
          <w:rFonts w:ascii="Verdana" w:hAnsi="Verdana"/>
          <w:sz w:val="21"/>
          <w:szCs w:val="21"/>
        </w:rPr>
      </w:pPr>
      <w:proofErr w:type="gramStart"/>
      <w:r w:rsidRPr="0022319D">
        <w:t>Основную часть содержания программы составляет деятельность обучающихся, направленная на создание и преобразование как материальных, так и информационных объектов.</w:t>
      </w:r>
      <w:proofErr w:type="gramEnd"/>
      <w:r w:rsidRPr="0022319D">
        <w:t xml:space="preserve"> Важнейшую группу образовательных результатов составляет полученный и осмысленный </w:t>
      </w:r>
      <w:proofErr w:type="gramStart"/>
      <w:r w:rsidRPr="0022319D">
        <w:t>обучающимися</w:t>
      </w:r>
      <w:proofErr w:type="gramEnd"/>
      <w:r w:rsidRPr="0022319D">
        <w:t xml:space="preserve"> опыт практической деятельности. В урочное время деятельность </w:t>
      </w:r>
      <w:proofErr w:type="gramStart"/>
      <w:r w:rsidRPr="0022319D">
        <w:t>обучающихся</w:t>
      </w:r>
      <w:proofErr w:type="gramEnd"/>
      <w:r w:rsidRPr="0022319D">
        <w:t xml:space="preserve"> организуется как в индивидуальном, так и в групповом формате. Сопровождение со стороны педагога принимает форму прямого руководства, консультационного сопровождения или сводится к педагогическому наблюдению за деятельностью с последующей организацией анализа (рефлексии). Рекомендуется строить программу таким образом, чтобы объяснение учителя в той или иной форме составляло не более 0,2 урочного времени и не более 0,15 объема программы.</w:t>
      </w:r>
    </w:p>
    <w:p w:rsidR="001C2883" w:rsidRPr="0022319D" w:rsidRDefault="001C2883" w:rsidP="001C2883">
      <w:pPr>
        <w:ind w:firstLine="540"/>
        <w:jc w:val="both"/>
        <w:rPr>
          <w:rFonts w:ascii="Verdana" w:hAnsi="Verdana"/>
          <w:sz w:val="21"/>
          <w:szCs w:val="21"/>
        </w:rPr>
      </w:pPr>
      <w:r w:rsidRPr="0022319D">
        <w:t xml:space="preserve">Подразумевается и значительная внеурочная активность </w:t>
      </w:r>
      <w:proofErr w:type="gramStart"/>
      <w:r w:rsidRPr="0022319D">
        <w:t>обучающихся</w:t>
      </w:r>
      <w:proofErr w:type="gramEnd"/>
      <w:r w:rsidRPr="0022319D">
        <w:t xml:space="preserve">. Такое решение обусловлено задачами формирования учебной самостоятельности, высокой степенью ориентации на индивидуальные запросы и интересы обучающегося, ориентацией на особенность возраста как периода разнообразных "безответственных" проб. </w:t>
      </w:r>
      <w:proofErr w:type="gramStart"/>
      <w:r w:rsidRPr="0022319D">
        <w:t>В рамках внеурочной деятельности активность обучающихся связана:</w:t>
      </w:r>
      <w:proofErr w:type="gramEnd"/>
    </w:p>
    <w:p w:rsidR="001C2883" w:rsidRPr="0022319D" w:rsidRDefault="001C2883" w:rsidP="001C2883">
      <w:pPr>
        <w:ind w:firstLine="540"/>
        <w:jc w:val="both"/>
        <w:rPr>
          <w:rFonts w:ascii="Verdana" w:hAnsi="Verdana"/>
          <w:sz w:val="21"/>
          <w:szCs w:val="21"/>
        </w:rPr>
      </w:pPr>
      <w:r w:rsidRPr="0022319D">
        <w:t xml:space="preserve">- с выполнением заданий на самостоятельную работу с информацией (формируется навык самостоятельной учебной работы, для обучающегося </w:t>
      </w:r>
      <w:proofErr w:type="gramStart"/>
      <w:r w:rsidRPr="0022319D">
        <w:t>оказывается</w:t>
      </w:r>
      <w:proofErr w:type="gramEnd"/>
      <w:r w:rsidRPr="0022319D">
        <w:t xml:space="preserve"> открыта большая номенклатура информационных ресурсов, чем это возможно на уроке, задания индивидуализируются по содержанию в рамках одного способа работы с информацией и общего тематического поля);</w:t>
      </w:r>
    </w:p>
    <w:p w:rsidR="00992B1B" w:rsidRDefault="001C2883" w:rsidP="004C1522">
      <w:pPr>
        <w:ind w:firstLine="540"/>
        <w:jc w:val="both"/>
      </w:pPr>
      <w:r w:rsidRPr="0022319D">
        <w:t>- с проектной деятельностью (индивидуальные решения приводят к тому, что обучающиеся работают в разном темпе - они сами составляют планы, нуждаются в различном оборудовании, материалах, информации - в зависимости от выбранного способа деятельности, запланированного продукта, поставленной цели);</w:t>
      </w:r>
    </w:p>
    <w:p w:rsidR="008430F5" w:rsidRPr="004C1522" w:rsidRDefault="008430F5" w:rsidP="004C1522">
      <w:pPr>
        <w:ind w:firstLine="540"/>
        <w:jc w:val="both"/>
      </w:pPr>
    </w:p>
    <w:p w:rsidR="001C2883" w:rsidRPr="0022319D" w:rsidRDefault="001C2883" w:rsidP="001C2883">
      <w:pPr>
        <w:ind w:firstLine="540"/>
        <w:jc w:val="both"/>
        <w:rPr>
          <w:rFonts w:ascii="Verdana" w:hAnsi="Verdana"/>
          <w:sz w:val="21"/>
          <w:szCs w:val="21"/>
        </w:rPr>
      </w:pPr>
      <w:r w:rsidRPr="0022319D">
        <w:lastRenderedPageBreak/>
        <w:t>- с реализационной частью образовательного путешествия (логистика школьного дня не позволит уложить это мероприятие в урок или в два последовательно стоящих в расписании урока);</w:t>
      </w:r>
    </w:p>
    <w:p w:rsidR="001C2883" w:rsidRPr="0022319D" w:rsidRDefault="001C2883" w:rsidP="001C2883">
      <w:pPr>
        <w:ind w:firstLine="540"/>
        <w:jc w:val="both"/>
        <w:rPr>
          <w:rFonts w:ascii="Verdana" w:hAnsi="Verdana"/>
          <w:sz w:val="21"/>
          <w:szCs w:val="21"/>
        </w:rPr>
      </w:pPr>
      <w:r w:rsidRPr="0022319D">
        <w:t xml:space="preserve">- с выполнением практических заданий, требующих наблюдения за окружающей действительностью или ее преобразования (на уроке </w:t>
      </w:r>
      <w:proofErr w:type="gramStart"/>
      <w:r w:rsidRPr="0022319D">
        <w:t>обучающийся</w:t>
      </w:r>
      <w:proofErr w:type="gramEnd"/>
      <w:r w:rsidRPr="0022319D">
        <w:t xml:space="preserve"> может получить лишь модель действительности).</w:t>
      </w:r>
    </w:p>
    <w:p w:rsidR="001C2883" w:rsidRPr="0022319D" w:rsidRDefault="001C2883" w:rsidP="001C2883">
      <w:pPr>
        <w:ind w:firstLine="540"/>
        <w:jc w:val="both"/>
        <w:rPr>
          <w:rFonts w:ascii="Verdana" w:hAnsi="Verdana"/>
          <w:sz w:val="21"/>
          <w:szCs w:val="21"/>
        </w:rPr>
      </w:pPr>
      <w:r w:rsidRPr="0022319D">
        <w:t xml:space="preserve">Таким образом, формы внеурочной деятельности в рамках предметной области "Технология" - это проектная деятельность обучающихся, экскурсии, домашние задания и краткосрочные курсы дополнительного образования (или мастер-классы, не более 17 часов), позволяющие освоить конкретную материальную или информационную технологию, необходимую для изготовления </w:t>
      </w:r>
      <w:proofErr w:type="gramStart"/>
      <w:r w:rsidRPr="0022319D">
        <w:t>продукта</w:t>
      </w:r>
      <w:proofErr w:type="gramEnd"/>
      <w:r w:rsidRPr="0022319D">
        <w:t xml:space="preserve"> в проекте обучающегося, актуального на момент прохождения курса.</w:t>
      </w:r>
    </w:p>
    <w:p w:rsidR="001C2883" w:rsidRPr="0022319D" w:rsidRDefault="001C2883" w:rsidP="001C2883">
      <w:pPr>
        <w:ind w:firstLine="540"/>
        <w:jc w:val="both"/>
        <w:rPr>
          <w:rFonts w:ascii="Verdana" w:hAnsi="Verdana"/>
          <w:sz w:val="21"/>
          <w:szCs w:val="21"/>
        </w:rPr>
      </w:pPr>
      <w:r w:rsidRPr="0022319D">
        <w:t>В соответствии с целями выстроено содержание деятельности в структуре трех блоков, обеспечивая получение заявленных результатов.</w:t>
      </w:r>
    </w:p>
    <w:p w:rsidR="001C2883" w:rsidRPr="0022319D" w:rsidRDefault="001C2883" w:rsidP="001C2883">
      <w:pPr>
        <w:ind w:firstLine="540"/>
        <w:jc w:val="both"/>
        <w:rPr>
          <w:rFonts w:ascii="Verdana" w:hAnsi="Verdana"/>
          <w:sz w:val="21"/>
          <w:szCs w:val="21"/>
        </w:rPr>
      </w:pPr>
      <w:r w:rsidRPr="0022319D">
        <w:t>Первый блок включает содержание, позволяющее ввести обучающихся в контекст современных материальных и информационных технологий, показывающее технологическую эволюцию человечества, ее закономерности, технологические тренды ближайших десятилетий.</w:t>
      </w:r>
    </w:p>
    <w:p w:rsidR="001C2883" w:rsidRPr="0022319D" w:rsidRDefault="001C2883" w:rsidP="001C2883">
      <w:pPr>
        <w:ind w:firstLine="540"/>
        <w:jc w:val="both"/>
        <w:rPr>
          <w:rFonts w:ascii="Verdana" w:hAnsi="Verdana"/>
          <w:sz w:val="21"/>
          <w:szCs w:val="21"/>
        </w:rPr>
      </w:pPr>
      <w:r w:rsidRPr="0022319D">
        <w:t>Предмет Информатика, в отличие от раздела "Информационные технологии" выступает как область знаний, формирующая принципы и закономерности поведения информационных систем, которые используются при построении информационных технологий в обеспечение различных сфер человеческой деятельности.</w:t>
      </w:r>
    </w:p>
    <w:p w:rsidR="001C2883" w:rsidRPr="0022319D" w:rsidRDefault="001C2883" w:rsidP="001C2883">
      <w:pPr>
        <w:ind w:firstLine="540"/>
        <w:jc w:val="both"/>
        <w:rPr>
          <w:rFonts w:ascii="Verdana" w:hAnsi="Verdana"/>
          <w:sz w:val="21"/>
          <w:szCs w:val="21"/>
        </w:rPr>
      </w:pPr>
      <w:r w:rsidRPr="0022319D">
        <w:t xml:space="preserve">Второй блок содержания позволяет </w:t>
      </w:r>
      <w:proofErr w:type="gramStart"/>
      <w:r w:rsidRPr="0022319D">
        <w:t>обучающемуся</w:t>
      </w:r>
      <w:proofErr w:type="gramEnd"/>
      <w:r w:rsidRPr="0022319D">
        <w:t xml:space="preserve"> получить опыт персонифицированного действия в рамках применения и разработки технологических решений, изучения и мониторинга эволюции потребностей.</w:t>
      </w:r>
    </w:p>
    <w:p w:rsidR="001C2883" w:rsidRPr="0022319D" w:rsidRDefault="001C2883" w:rsidP="001C2883">
      <w:pPr>
        <w:ind w:firstLine="540"/>
        <w:jc w:val="both"/>
        <w:rPr>
          <w:rFonts w:ascii="Verdana" w:hAnsi="Verdana"/>
          <w:sz w:val="21"/>
          <w:szCs w:val="21"/>
        </w:rPr>
      </w:pPr>
      <w:proofErr w:type="gramStart"/>
      <w:r w:rsidRPr="0022319D">
        <w:t>Содержание блока 2 организовано таким образом, чтобы формировать универсальные учебные действия обучающихся, в первую очередь, регулятивные (работа по инструкции, анализ ситуации, постановка цели и задач, планирование деятельности и ресурсов, планирование и осуществление текущего контроля деятельности, оценка результата и продукта деятельности) и коммуникативные (письменная коммуникация, публичное выступление, продуктивное групповое взаимодействие).</w:t>
      </w:r>
      <w:proofErr w:type="gramEnd"/>
    </w:p>
    <w:p w:rsidR="001C2883" w:rsidRPr="0022319D" w:rsidRDefault="001C2883" w:rsidP="001C2883">
      <w:pPr>
        <w:ind w:firstLine="540"/>
        <w:jc w:val="both"/>
        <w:rPr>
          <w:rFonts w:ascii="Verdana" w:hAnsi="Verdana"/>
          <w:sz w:val="21"/>
          <w:szCs w:val="21"/>
        </w:rPr>
      </w:pPr>
      <w:r w:rsidRPr="0022319D">
        <w:t>Базовыми образовательными технологиями, обеспечивающими работу с содержанием блока 2, являются технологии проектной деятельности.</w:t>
      </w:r>
    </w:p>
    <w:p w:rsidR="001C2883" w:rsidRPr="0022319D" w:rsidRDefault="001C2883" w:rsidP="001C2883">
      <w:pPr>
        <w:ind w:firstLine="540"/>
        <w:jc w:val="both"/>
        <w:rPr>
          <w:rFonts w:ascii="Verdana" w:hAnsi="Verdana"/>
          <w:sz w:val="21"/>
          <w:szCs w:val="21"/>
        </w:rPr>
      </w:pPr>
      <w:r w:rsidRPr="0022319D">
        <w:t>Блок 2 реализуется в следующих организационных формах:</w:t>
      </w:r>
    </w:p>
    <w:p w:rsidR="001C2883" w:rsidRPr="0022319D" w:rsidRDefault="001C2883" w:rsidP="001C2883">
      <w:pPr>
        <w:ind w:firstLine="540"/>
        <w:jc w:val="both"/>
        <w:rPr>
          <w:rFonts w:ascii="Verdana" w:hAnsi="Verdana"/>
          <w:sz w:val="21"/>
          <w:szCs w:val="21"/>
        </w:rPr>
      </w:pPr>
      <w:r w:rsidRPr="0022319D">
        <w:t>теоретическое обучение и формирование информационной основы проектной деятельности - в рамках урочной деятельности;</w:t>
      </w:r>
    </w:p>
    <w:p w:rsidR="001C2883" w:rsidRPr="0022319D" w:rsidRDefault="001C2883" w:rsidP="001C2883">
      <w:pPr>
        <w:ind w:firstLine="540"/>
        <w:jc w:val="both"/>
        <w:rPr>
          <w:rFonts w:ascii="Verdana" w:hAnsi="Verdana"/>
          <w:sz w:val="21"/>
          <w:szCs w:val="21"/>
        </w:rPr>
      </w:pPr>
      <w:r w:rsidRPr="0022319D">
        <w:t>практические работы в средах моделирования и конструирования - в рамках урочной деятельности;</w:t>
      </w:r>
    </w:p>
    <w:p w:rsidR="001C2883" w:rsidRPr="0022319D" w:rsidRDefault="001C2883" w:rsidP="001C2883">
      <w:pPr>
        <w:ind w:firstLine="540"/>
        <w:jc w:val="both"/>
        <w:rPr>
          <w:rFonts w:ascii="Verdana" w:hAnsi="Verdana"/>
          <w:sz w:val="21"/>
          <w:szCs w:val="21"/>
        </w:rPr>
      </w:pPr>
      <w:r w:rsidRPr="0022319D">
        <w:t>проектная деятельность в рамках урочной и внеурочной деятельности.</w:t>
      </w:r>
    </w:p>
    <w:p w:rsidR="001C2883" w:rsidRPr="0022319D" w:rsidRDefault="001C2883" w:rsidP="001C2883">
      <w:pPr>
        <w:ind w:firstLine="540"/>
        <w:jc w:val="both"/>
        <w:rPr>
          <w:rFonts w:ascii="Verdana" w:hAnsi="Verdana"/>
          <w:sz w:val="21"/>
          <w:szCs w:val="21"/>
        </w:rPr>
      </w:pPr>
      <w:r w:rsidRPr="0022319D">
        <w:t>Третий блок содержания обеспечивает обучающегося информацией о профессиональной деятельности, в контексте современных производственных технологий; производящих отраслях конкретного региона, региональных рынках труда; законах, которым подчиняется развитие трудовых ресурсов современного общества, а также позволяет сформировать ситуации, в которых обучающийся получает возможность социально-профессиональных проб и опыт принятия и обоснования собственных решений.</w:t>
      </w:r>
    </w:p>
    <w:p w:rsidR="00992B1B" w:rsidRDefault="001C2883" w:rsidP="004C1522">
      <w:pPr>
        <w:ind w:firstLine="540"/>
        <w:jc w:val="both"/>
      </w:pPr>
      <w:proofErr w:type="gramStart"/>
      <w:r w:rsidRPr="0022319D">
        <w:t>Содержание блока 3 организовано таким образом, чтобы позволить формировать универсальные учебные действия обучающихся, в первую очередь личностные (оценка внутренних ресурсов, принятие ответственного решения, планирование собственного</w:t>
      </w:r>
      <w:proofErr w:type="gramEnd"/>
    </w:p>
    <w:p w:rsidR="008430F5" w:rsidRDefault="008430F5" w:rsidP="004C1522">
      <w:pPr>
        <w:ind w:firstLine="540"/>
        <w:jc w:val="both"/>
      </w:pPr>
    </w:p>
    <w:p w:rsidR="008430F5" w:rsidRDefault="008430F5" w:rsidP="004C1522">
      <w:pPr>
        <w:ind w:firstLine="540"/>
        <w:jc w:val="both"/>
      </w:pPr>
    </w:p>
    <w:p w:rsidR="008430F5" w:rsidRDefault="008430F5" w:rsidP="004C1522">
      <w:pPr>
        <w:ind w:firstLine="540"/>
        <w:jc w:val="both"/>
      </w:pPr>
    </w:p>
    <w:p w:rsidR="00992B1B" w:rsidRDefault="001C2883" w:rsidP="00992B1B">
      <w:pPr>
        <w:jc w:val="both"/>
      </w:pPr>
      <w:r w:rsidRPr="0022319D">
        <w:lastRenderedPageBreak/>
        <w:t xml:space="preserve">продвижения) и учебные (обработка информации: анализ и прогнозирование, извлечение </w:t>
      </w:r>
    </w:p>
    <w:p w:rsidR="001C2883" w:rsidRPr="0022319D" w:rsidRDefault="001C2883" w:rsidP="00992B1B">
      <w:pPr>
        <w:jc w:val="both"/>
        <w:rPr>
          <w:rFonts w:ascii="Verdana" w:hAnsi="Verdana"/>
          <w:sz w:val="21"/>
          <w:szCs w:val="21"/>
        </w:rPr>
      </w:pPr>
      <w:proofErr w:type="gramStart"/>
      <w:r w:rsidRPr="0022319D">
        <w:t>информации из первичных источников), включает общие вопросы планирования профессионального образования и профессиональной карьеры, анализа территориального рынка труда, а также индивидуальные программы образовательных путешествий и широкую номенклатуру краткосрочных курсов, призванных стать для обучающихся ситуацией пробы в определенных видах деятельности и/или в оперировании с определенными объектами воздействия.</w:t>
      </w:r>
      <w:proofErr w:type="gramEnd"/>
    </w:p>
    <w:p w:rsidR="001C2883" w:rsidRPr="0022319D" w:rsidRDefault="001C2883" w:rsidP="00247FD3">
      <w:pPr>
        <w:ind w:firstLine="540"/>
        <w:jc w:val="both"/>
        <w:rPr>
          <w:rFonts w:ascii="Verdana" w:hAnsi="Verdana"/>
          <w:sz w:val="21"/>
          <w:szCs w:val="21"/>
        </w:rPr>
      </w:pPr>
      <w:r w:rsidRPr="0022319D">
        <w:t>Все блоки содержания связаны между собой: результаты работ в рамках одного блока служат исходным продуктом для постановки задач в другом - от информирования через моделирование элементов технологий и ситуаций к реальным технологическим системам и производствам, способам их обслуживания и устройством отношений работника и работодателя.</w:t>
      </w:r>
    </w:p>
    <w:p w:rsidR="006153D1" w:rsidRPr="006153D1" w:rsidRDefault="006153D1" w:rsidP="006153D1">
      <w:pPr>
        <w:spacing w:before="100" w:beforeAutospacing="1" w:after="100" w:afterAutospacing="1"/>
        <w:ind w:firstLine="540"/>
        <w:outlineLvl w:val="0"/>
        <w:rPr>
          <w:b/>
          <w:bCs/>
          <w:kern w:val="36"/>
          <w:szCs w:val="48"/>
        </w:rPr>
      </w:pPr>
      <w:r w:rsidRPr="006153D1">
        <w:rPr>
          <w:b/>
          <w:bCs/>
          <w:kern w:val="36"/>
          <w:szCs w:val="48"/>
        </w:rPr>
        <w:t xml:space="preserve">Формирование технологической культуры и проектно-технологического мышления </w:t>
      </w:r>
      <w:proofErr w:type="gramStart"/>
      <w:r w:rsidRPr="006153D1">
        <w:rPr>
          <w:b/>
          <w:bCs/>
          <w:kern w:val="36"/>
          <w:szCs w:val="48"/>
        </w:rPr>
        <w:t>обучающихся</w:t>
      </w:r>
      <w:proofErr w:type="gramEnd"/>
    </w:p>
    <w:p w:rsidR="006153D1" w:rsidRPr="006153D1" w:rsidRDefault="006153D1" w:rsidP="006153D1">
      <w:pPr>
        <w:ind w:firstLine="540"/>
      </w:pPr>
      <w:bookmarkStart w:id="0" w:name="dst104755"/>
      <w:bookmarkEnd w:id="0"/>
      <w:r w:rsidRPr="006153D1">
        <w:t>Способы представления технической и технологической информации. Техническое задание. Технические условия. Эскизы и чертежи. Технологическая карта. Алгоритм. Инструкция. Описание систем и процессов с помощью блок-схем. Электрическая схема.</w:t>
      </w:r>
    </w:p>
    <w:p w:rsidR="00D21F3C" w:rsidRDefault="00D21F3C" w:rsidP="006153D1">
      <w:pPr>
        <w:ind w:firstLine="540"/>
      </w:pPr>
      <w:bookmarkStart w:id="1" w:name="dst104756"/>
      <w:bookmarkEnd w:id="1"/>
    </w:p>
    <w:p w:rsidR="006153D1" w:rsidRPr="006153D1" w:rsidRDefault="006153D1" w:rsidP="006153D1">
      <w:pPr>
        <w:ind w:firstLine="540"/>
      </w:pPr>
      <w:r w:rsidRPr="006153D1">
        <w:t>Техники проектирования, конструирования, моделирования. Способы выявления потребностей. Методы принятия решения. Анализ альтернативных ресурсов.</w:t>
      </w:r>
    </w:p>
    <w:p w:rsidR="00D21F3C" w:rsidRDefault="00D21F3C" w:rsidP="006153D1">
      <w:pPr>
        <w:ind w:firstLine="540"/>
      </w:pPr>
      <w:bookmarkStart w:id="2" w:name="dst104757"/>
      <w:bookmarkEnd w:id="2"/>
    </w:p>
    <w:p w:rsidR="006153D1" w:rsidRPr="006153D1" w:rsidRDefault="006153D1" w:rsidP="006153D1">
      <w:pPr>
        <w:ind w:firstLine="540"/>
      </w:pPr>
      <w:r w:rsidRPr="006153D1">
        <w:t>Порядок действий по сборке конструкции/механизма. Способы соединения деталей. Технологический узел. Понятие модели.</w:t>
      </w:r>
    </w:p>
    <w:p w:rsidR="00D21F3C" w:rsidRDefault="00D21F3C" w:rsidP="006153D1">
      <w:pPr>
        <w:ind w:firstLine="540"/>
      </w:pPr>
      <w:bookmarkStart w:id="3" w:name="dst104758"/>
      <w:bookmarkEnd w:id="3"/>
    </w:p>
    <w:p w:rsidR="006153D1" w:rsidRPr="006153D1" w:rsidRDefault="006153D1" w:rsidP="006153D1">
      <w:pPr>
        <w:ind w:firstLine="540"/>
      </w:pPr>
      <w:r w:rsidRPr="006153D1">
        <w:t>Логика проектирования технологической системы Модернизация изделия и создание нового изделия как виды проектирования технологической системы. Конструкции. Основные характеристики конструкций. Порядок действий по проектированию конструкции/механизма, удовлетворяюще</w:t>
      </w:r>
      <w:proofErr w:type="gramStart"/>
      <w:r w:rsidRPr="006153D1">
        <w:t>й(</w:t>
      </w:r>
      <w:proofErr w:type="gramEnd"/>
      <w:r w:rsidRPr="006153D1">
        <w:t>-его) заданным условиям. Моделирование. Функции моделей. Использование моделей в процессе проектирования технологической системы. Простые механизмы как часть технологических систем. Робототехника и среда конструирования. Виды движения. Кинематические схемы</w:t>
      </w:r>
    </w:p>
    <w:p w:rsidR="00D21F3C" w:rsidRDefault="00D21F3C" w:rsidP="006153D1">
      <w:pPr>
        <w:ind w:firstLine="540"/>
      </w:pPr>
      <w:bookmarkStart w:id="4" w:name="dst104759"/>
      <w:bookmarkEnd w:id="4"/>
    </w:p>
    <w:p w:rsidR="006153D1" w:rsidRPr="006153D1" w:rsidRDefault="006153D1" w:rsidP="006153D1">
      <w:pPr>
        <w:ind w:firstLine="540"/>
      </w:pPr>
      <w:r w:rsidRPr="006153D1">
        <w:t>Анализ и синтез как средства решения задачи. Техника проведения морфологического анализа.</w:t>
      </w:r>
    </w:p>
    <w:p w:rsidR="00D21F3C" w:rsidRDefault="00D21F3C" w:rsidP="006153D1">
      <w:pPr>
        <w:ind w:firstLine="540"/>
      </w:pPr>
      <w:bookmarkStart w:id="5" w:name="dst104760"/>
      <w:bookmarkEnd w:id="5"/>
    </w:p>
    <w:p w:rsidR="006153D1" w:rsidRPr="006153D1" w:rsidRDefault="006153D1" w:rsidP="006153D1">
      <w:pPr>
        <w:ind w:firstLine="540"/>
      </w:pPr>
      <w:r w:rsidRPr="006153D1">
        <w:t xml:space="preserve">Логика построения и особенности разработки отдельных видов проектов: технологический проект, бизнес-проект (бизнес-план), инженерный проект, дизайн-проект, исследовательский проект, социальный проект. Бюджет проекта. </w:t>
      </w:r>
      <w:proofErr w:type="spellStart"/>
      <w:r w:rsidRPr="006153D1">
        <w:t>Фандрайзинг</w:t>
      </w:r>
      <w:proofErr w:type="spellEnd"/>
      <w:r w:rsidRPr="006153D1">
        <w:t xml:space="preserve">. Специфика </w:t>
      </w:r>
      <w:proofErr w:type="spellStart"/>
      <w:r w:rsidRPr="006153D1">
        <w:t>фандрайзинга</w:t>
      </w:r>
      <w:proofErr w:type="spellEnd"/>
      <w:r w:rsidRPr="006153D1">
        <w:t xml:space="preserve"> для разных типов проектов.</w:t>
      </w:r>
    </w:p>
    <w:p w:rsidR="00D21F3C" w:rsidRDefault="00D21F3C" w:rsidP="006153D1">
      <w:pPr>
        <w:ind w:firstLine="540"/>
      </w:pPr>
      <w:bookmarkStart w:id="6" w:name="dst104761"/>
      <w:bookmarkEnd w:id="6"/>
    </w:p>
    <w:p w:rsidR="006153D1" w:rsidRPr="006153D1" w:rsidRDefault="006153D1" w:rsidP="006153D1">
      <w:pPr>
        <w:ind w:firstLine="540"/>
      </w:pPr>
      <w:r w:rsidRPr="006153D1">
        <w:t>Способы продвижения продукта на рынке. Сегментация рынка. Позиционирование продукта. Маркетинговый план.</w:t>
      </w:r>
    </w:p>
    <w:p w:rsidR="00D21F3C" w:rsidRDefault="00D21F3C" w:rsidP="006153D1">
      <w:pPr>
        <w:ind w:firstLine="540"/>
      </w:pPr>
      <w:bookmarkStart w:id="7" w:name="dst104762"/>
      <w:bookmarkEnd w:id="7"/>
    </w:p>
    <w:p w:rsidR="006153D1" w:rsidRPr="006153D1" w:rsidRDefault="006153D1" w:rsidP="006153D1">
      <w:pPr>
        <w:ind w:firstLine="540"/>
      </w:pPr>
      <w:r w:rsidRPr="006153D1">
        <w:t>Опыт проектирования, конструирования, моделирования.</w:t>
      </w:r>
    </w:p>
    <w:p w:rsidR="00D21F3C" w:rsidRDefault="00D21F3C" w:rsidP="006153D1">
      <w:pPr>
        <w:ind w:firstLine="540"/>
      </w:pPr>
      <w:bookmarkStart w:id="8" w:name="dst104763"/>
      <w:bookmarkEnd w:id="8"/>
    </w:p>
    <w:p w:rsidR="00A94D96" w:rsidRPr="006153D1" w:rsidRDefault="006153D1" w:rsidP="004C1522">
      <w:pPr>
        <w:ind w:firstLine="540"/>
      </w:pPr>
      <w:r w:rsidRPr="006153D1">
        <w:t>Составление программы изучения потребностей. Составление технического задания/спецификации задания на изготовление продукта, призванного удовлетворить выявленную потребность, но не удовлетворяемую в настоящее время потребность ближайшего социального окружения или его представителей.</w:t>
      </w:r>
    </w:p>
    <w:p w:rsidR="00D21F3C" w:rsidRDefault="00D21F3C" w:rsidP="006153D1">
      <w:pPr>
        <w:ind w:firstLine="540"/>
      </w:pPr>
      <w:bookmarkStart w:id="9" w:name="dst104764"/>
      <w:bookmarkEnd w:id="9"/>
    </w:p>
    <w:p w:rsidR="006153D1" w:rsidRPr="006153D1" w:rsidRDefault="006153D1" w:rsidP="006153D1">
      <w:pPr>
        <w:ind w:firstLine="540"/>
      </w:pPr>
      <w:r w:rsidRPr="006153D1">
        <w:lastRenderedPageBreak/>
        <w:t>Сборка моделей. Исследование характеристик конструкций. Проектирование и конструирование моделей по известному прототипу. Испытания, анализ, варианты модернизации. Модернизация продукта. 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 на основе технических конструкторов.</w:t>
      </w:r>
    </w:p>
    <w:p w:rsidR="00D21F3C" w:rsidRDefault="00D21F3C" w:rsidP="006153D1">
      <w:pPr>
        <w:ind w:firstLine="540"/>
      </w:pPr>
      <w:bookmarkStart w:id="10" w:name="dst104765"/>
      <w:bookmarkEnd w:id="10"/>
    </w:p>
    <w:p w:rsidR="006153D1" w:rsidRPr="006153D1" w:rsidRDefault="006153D1" w:rsidP="006153D1">
      <w:pPr>
        <w:ind w:firstLine="540"/>
      </w:pPr>
      <w:r w:rsidRPr="006153D1">
        <w:t>Составление карт простых механизмов, включая сборку действующей модели в среде образовательного конструктора. Построение модели механизма, состоящего из 4 - 5 простых механизмов по кинематической схеме. Модификация механизма на основе технической документации для получения заданных свойств (решения задачи) - моделирование с помощью конструктора или в виртуальной среде. Простейшие роботы.</w:t>
      </w:r>
    </w:p>
    <w:p w:rsidR="00D21F3C" w:rsidRDefault="00D21F3C" w:rsidP="006153D1">
      <w:pPr>
        <w:ind w:firstLine="540"/>
      </w:pPr>
      <w:bookmarkStart w:id="11" w:name="dst104766"/>
      <w:bookmarkEnd w:id="11"/>
    </w:p>
    <w:p w:rsidR="006153D1" w:rsidRPr="006153D1" w:rsidRDefault="006153D1" w:rsidP="006153D1">
      <w:pPr>
        <w:ind w:firstLine="540"/>
      </w:pPr>
      <w:r w:rsidRPr="006153D1">
        <w:t>Составление технологической карты известного технологического процесса. Апробация путей оптимизации технологического процесса.</w:t>
      </w:r>
    </w:p>
    <w:p w:rsidR="00D21F3C" w:rsidRDefault="00D21F3C" w:rsidP="006153D1">
      <w:pPr>
        <w:ind w:firstLine="540"/>
      </w:pPr>
      <w:bookmarkStart w:id="12" w:name="dst104767"/>
      <w:bookmarkEnd w:id="12"/>
    </w:p>
    <w:p w:rsidR="006153D1" w:rsidRPr="006153D1" w:rsidRDefault="006153D1" w:rsidP="006153D1">
      <w:pPr>
        <w:ind w:firstLine="540"/>
      </w:pPr>
      <w:r w:rsidRPr="006153D1">
        <w:t>Изготовление информационного продукта по заданному алгоритму. 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- на выбор образовательной организации).</w:t>
      </w:r>
    </w:p>
    <w:p w:rsidR="00D21F3C" w:rsidRDefault="00D21F3C" w:rsidP="006153D1">
      <w:pPr>
        <w:ind w:firstLine="540"/>
      </w:pPr>
      <w:bookmarkStart w:id="13" w:name="dst104768"/>
      <w:bookmarkEnd w:id="13"/>
    </w:p>
    <w:p w:rsidR="006153D1" w:rsidRPr="006153D1" w:rsidRDefault="006153D1" w:rsidP="006153D1">
      <w:pPr>
        <w:ind w:firstLine="540"/>
      </w:pPr>
      <w:r w:rsidRPr="006153D1">
        <w:t>Моделирование процесса управления в социальной системе (на примере элемента школьной жизни). Компьютерное моделирование, проведение виртуального эксперимента (на примере характеристик транспортного средства).</w:t>
      </w:r>
    </w:p>
    <w:p w:rsidR="00D21F3C" w:rsidRDefault="00D21F3C" w:rsidP="006153D1">
      <w:pPr>
        <w:ind w:firstLine="540"/>
      </w:pPr>
      <w:bookmarkStart w:id="14" w:name="dst104769"/>
      <w:bookmarkEnd w:id="14"/>
    </w:p>
    <w:p w:rsidR="006153D1" w:rsidRPr="006153D1" w:rsidRDefault="006153D1" w:rsidP="006153D1">
      <w:pPr>
        <w:ind w:firstLine="540"/>
      </w:pPr>
      <w:r w:rsidRPr="006153D1">
        <w:t>Разработка и создание изделия средствами учебного станка, управляемого программой компьютерного трехмерного проектирования. Автоматизированное производство на предприятиях нашего региона. Функции специалистов, занятых в производстве".</w:t>
      </w:r>
    </w:p>
    <w:p w:rsidR="00D21F3C" w:rsidRDefault="00D21F3C" w:rsidP="006153D1">
      <w:pPr>
        <w:ind w:firstLine="540"/>
      </w:pPr>
      <w:bookmarkStart w:id="15" w:name="dst104770"/>
      <w:bookmarkEnd w:id="15"/>
    </w:p>
    <w:p w:rsidR="006153D1" w:rsidRPr="006153D1" w:rsidRDefault="006153D1" w:rsidP="006153D1">
      <w:pPr>
        <w:ind w:firstLine="540"/>
      </w:pPr>
      <w:r w:rsidRPr="006153D1">
        <w:t>Разработка вспомогательной технологии. Разработка/оптимизация и введение технологии на примере организации действий и взаимодействия в быту.</w:t>
      </w:r>
    </w:p>
    <w:p w:rsidR="00D21F3C" w:rsidRDefault="00D21F3C" w:rsidP="006153D1">
      <w:pPr>
        <w:ind w:firstLine="540"/>
      </w:pPr>
      <w:bookmarkStart w:id="16" w:name="dst104771"/>
      <w:bookmarkEnd w:id="16"/>
    </w:p>
    <w:p w:rsidR="006153D1" w:rsidRPr="006153D1" w:rsidRDefault="006153D1" w:rsidP="006153D1">
      <w:pPr>
        <w:ind w:firstLine="540"/>
      </w:pPr>
      <w:r w:rsidRPr="006153D1">
        <w:t>Разработка и изготовление материального продукта. Апробация полученного материального продукта. Модернизация материального продукта.</w:t>
      </w:r>
    </w:p>
    <w:p w:rsidR="00D21F3C" w:rsidRDefault="00D21F3C" w:rsidP="006153D1">
      <w:pPr>
        <w:ind w:firstLine="540"/>
      </w:pPr>
      <w:bookmarkStart w:id="17" w:name="dst104772"/>
      <w:bookmarkEnd w:id="17"/>
    </w:p>
    <w:p w:rsidR="006153D1" w:rsidRPr="006153D1" w:rsidRDefault="006153D1" w:rsidP="006153D1">
      <w:pPr>
        <w:ind w:firstLine="540"/>
      </w:pPr>
      <w:r w:rsidRPr="006153D1">
        <w:t>Планирование (разработка) материального продукта в соответствии с задачей собственной деятельности (включая моделирование и разработку документации) или на основе самостоятельно проведенных исследований потребительских интересов (тематика: дом и его содержание, школьное здание и его содержание).</w:t>
      </w:r>
    </w:p>
    <w:p w:rsidR="00D21F3C" w:rsidRDefault="00D21F3C" w:rsidP="006153D1">
      <w:pPr>
        <w:ind w:firstLine="540"/>
      </w:pPr>
      <w:bookmarkStart w:id="18" w:name="dst104773"/>
      <w:bookmarkEnd w:id="18"/>
    </w:p>
    <w:p w:rsidR="00CB28E3" w:rsidRPr="006153D1" w:rsidRDefault="006153D1" w:rsidP="00CB28E3">
      <w:pPr>
        <w:pBdr>
          <w:bottom w:val="single" w:sz="6" w:space="1" w:color="auto"/>
        </w:pBdr>
        <w:ind w:firstLine="540"/>
      </w:pPr>
      <w:r w:rsidRPr="006153D1">
        <w:t xml:space="preserve">Разработка проектного замысла по алгоритму ("бытовые мелочи"): реализация этапов анализа ситуации, </w:t>
      </w:r>
      <w:proofErr w:type="spellStart"/>
      <w:r w:rsidRPr="006153D1">
        <w:t>целеполагания</w:t>
      </w:r>
      <w:proofErr w:type="spellEnd"/>
      <w:r w:rsidRPr="006153D1">
        <w:t>, выбора системы и принципа действия/модификации продукта (поисковый и аналитический этапы проектной деятельности). Изготовление материального продукта с применением элементарных (не требующих регулирования) и сложных (требующих регулирования/настройки) рабочих инструментов/технологического оборудования (практический этап проектной деятельности) &lt;16&gt;.</w:t>
      </w:r>
    </w:p>
    <w:p w:rsidR="00CB28E3" w:rsidRDefault="00CB28E3" w:rsidP="004C1522">
      <w:pPr>
        <w:ind w:firstLine="540"/>
      </w:pPr>
    </w:p>
    <w:p w:rsidR="00CB28E3" w:rsidRDefault="00CB28E3" w:rsidP="004C1522">
      <w:pPr>
        <w:ind w:firstLine="540"/>
      </w:pPr>
    </w:p>
    <w:p w:rsidR="00CB28E3" w:rsidRPr="006153D1" w:rsidRDefault="00CB28E3" w:rsidP="004C1522">
      <w:pPr>
        <w:ind w:firstLine="540"/>
      </w:pPr>
    </w:p>
    <w:p w:rsidR="006153D1" w:rsidRPr="006153D1" w:rsidRDefault="006153D1" w:rsidP="006153D1">
      <w:pPr>
        <w:ind w:firstLine="540"/>
      </w:pPr>
      <w:bookmarkStart w:id="19" w:name="dst104775"/>
      <w:bookmarkEnd w:id="19"/>
      <w:r w:rsidRPr="006153D1">
        <w:lastRenderedPageBreak/>
        <w:t>&lt;16</w:t>
      </w:r>
      <w:proofErr w:type="gramStart"/>
      <w:r w:rsidRPr="006153D1">
        <w:t>&gt; Д</w:t>
      </w:r>
      <w:proofErr w:type="gramEnd"/>
      <w:r w:rsidRPr="006153D1">
        <w:t>ля освоения техник обработки материалов, необходимых для реализации проектного замысла, проводятся мастер-классы как форма внеурочной деятельности, посещаемая обучающимися по выбору.</w:t>
      </w:r>
    </w:p>
    <w:p w:rsidR="006153D1" w:rsidRPr="006153D1" w:rsidRDefault="006153D1" w:rsidP="006153D1">
      <w:r w:rsidRPr="006153D1">
        <w:t> </w:t>
      </w:r>
    </w:p>
    <w:p w:rsidR="006153D1" w:rsidRPr="006153D1" w:rsidRDefault="006153D1" w:rsidP="006153D1">
      <w:pPr>
        <w:ind w:firstLine="540"/>
      </w:pPr>
      <w:bookmarkStart w:id="20" w:name="dst104776"/>
      <w:bookmarkEnd w:id="20"/>
      <w:r w:rsidRPr="006153D1">
        <w:t xml:space="preserve">Разработка проекта освещения выбранного помещения, включая отбор конкретных приборов, составление схемы электропроводки. Обоснование проектного решения по основаниям соответствия запросу и требованиям к освещенности и экономичности. Проект оптимизации </w:t>
      </w:r>
      <w:proofErr w:type="spellStart"/>
      <w:r w:rsidRPr="006153D1">
        <w:t>энергозатрат</w:t>
      </w:r>
      <w:proofErr w:type="spellEnd"/>
      <w:r w:rsidRPr="006153D1">
        <w:t>.</w:t>
      </w:r>
    </w:p>
    <w:p w:rsidR="00D21F3C" w:rsidRDefault="00D21F3C" w:rsidP="006153D1">
      <w:pPr>
        <w:ind w:firstLine="540"/>
      </w:pPr>
      <w:bookmarkStart w:id="21" w:name="dst104777"/>
      <w:bookmarkEnd w:id="21"/>
    </w:p>
    <w:p w:rsidR="006153D1" w:rsidRPr="006153D1" w:rsidRDefault="006153D1" w:rsidP="006153D1">
      <w:pPr>
        <w:ind w:firstLine="540"/>
      </w:pPr>
      <w:r w:rsidRPr="006153D1">
        <w:t xml:space="preserve">Обобщение опыта получения продуктов различными субъектами, анализ потребительских свойств этих продуктов, запросов групп их потребителей, условий производства. Оптимизация и регламентация технологических режимов производства данного продукта. </w:t>
      </w:r>
      <w:proofErr w:type="spellStart"/>
      <w:r w:rsidRPr="006153D1">
        <w:t>Пилотное</w:t>
      </w:r>
      <w:proofErr w:type="spellEnd"/>
      <w:r w:rsidRPr="006153D1">
        <w:t xml:space="preserve"> применение технологии на основе разработанных регламентов.</w:t>
      </w:r>
    </w:p>
    <w:p w:rsidR="00D21F3C" w:rsidRDefault="00D21F3C" w:rsidP="006153D1">
      <w:pPr>
        <w:ind w:firstLine="540"/>
      </w:pPr>
      <w:bookmarkStart w:id="22" w:name="dst104778"/>
      <w:bookmarkEnd w:id="22"/>
    </w:p>
    <w:p w:rsidR="006153D1" w:rsidRPr="006153D1" w:rsidRDefault="006153D1" w:rsidP="006153D1">
      <w:pPr>
        <w:ind w:firstLine="540"/>
      </w:pPr>
      <w:proofErr w:type="gramStart"/>
      <w:r w:rsidRPr="006153D1">
        <w:t>Разработка и реализации персонального проекта, направленного на разрешение личностно значимой для обучающегося проблемы.</w:t>
      </w:r>
      <w:proofErr w:type="gramEnd"/>
      <w:r w:rsidRPr="006153D1">
        <w:t xml:space="preserve"> Реализация запланированной деятельности по продвижению продукта.</w:t>
      </w:r>
    </w:p>
    <w:p w:rsidR="00D21F3C" w:rsidRDefault="00D21F3C" w:rsidP="006153D1">
      <w:pPr>
        <w:ind w:firstLine="540"/>
      </w:pPr>
      <w:bookmarkStart w:id="23" w:name="dst104779"/>
      <w:bookmarkEnd w:id="23"/>
    </w:p>
    <w:p w:rsidR="006153D1" w:rsidRDefault="006153D1" w:rsidP="006153D1">
      <w:pPr>
        <w:ind w:firstLine="540"/>
      </w:pPr>
      <w:r w:rsidRPr="006153D1">
        <w:t xml:space="preserve">Разработка проектного замысла в рамках избранного </w:t>
      </w:r>
      <w:proofErr w:type="gramStart"/>
      <w:r w:rsidRPr="006153D1">
        <w:t>обучающимся</w:t>
      </w:r>
      <w:proofErr w:type="gramEnd"/>
      <w:r w:rsidRPr="006153D1">
        <w:t xml:space="preserve"> вида проекта.</w:t>
      </w:r>
    </w:p>
    <w:p w:rsidR="007000B8" w:rsidRDefault="007000B8" w:rsidP="007000B8">
      <w:pPr>
        <w:ind w:firstLine="540"/>
        <w:jc w:val="center"/>
        <w:rPr>
          <w:b/>
          <w:sz w:val="28"/>
        </w:rPr>
      </w:pPr>
    </w:p>
    <w:p w:rsidR="004C1522" w:rsidRDefault="004C1522" w:rsidP="007000B8">
      <w:pPr>
        <w:ind w:firstLine="540"/>
        <w:jc w:val="center"/>
        <w:rPr>
          <w:b/>
          <w:sz w:val="28"/>
        </w:rPr>
      </w:pPr>
    </w:p>
    <w:p w:rsidR="007000B8" w:rsidRPr="006153D1" w:rsidRDefault="00CB28E3" w:rsidP="00CB28E3">
      <w:pPr>
        <w:ind w:firstLine="540"/>
        <w:jc w:val="center"/>
        <w:rPr>
          <w:b/>
          <w:sz w:val="28"/>
        </w:rPr>
      </w:pPr>
      <w:r>
        <w:rPr>
          <w:b/>
          <w:sz w:val="28"/>
        </w:rPr>
        <w:t>10 КЛАСС</w:t>
      </w:r>
    </w:p>
    <w:p w:rsidR="00B61FA9" w:rsidRPr="00C04839" w:rsidRDefault="00B61FA9" w:rsidP="00B61FA9">
      <w:pPr>
        <w:ind w:firstLine="540"/>
      </w:pPr>
      <w:r w:rsidRPr="00C04839">
        <w:t>Способы представления технической и технологической информации. Техническое задание. Технические условия. Эскизы и чертежи. Технологическая карта. Алгоритм. Инструкция. Описание систем и процессов с помощью блок-схем. Электрическая схема.</w:t>
      </w:r>
    </w:p>
    <w:p w:rsidR="00B61FA9" w:rsidRPr="00C04839" w:rsidRDefault="00B61FA9" w:rsidP="00B61FA9">
      <w:pPr>
        <w:ind w:firstLine="540"/>
      </w:pPr>
    </w:p>
    <w:p w:rsidR="00B61FA9" w:rsidRPr="00926107" w:rsidRDefault="00B61FA9" w:rsidP="00B61FA9">
      <w:pPr>
        <w:ind w:firstLine="540"/>
      </w:pPr>
      <w:r w:rsidRPr="00926107">
        <w:t xml:space="preserve">Техники проектирования, конструирования, моделирования. Способы выявления потребностей. </w:t>
      </w:r>
    </w:p>
    <w:p w:rsidR="00BE4932" w:rsidRPr="0038606C" w:rsidRDefault="00BE4932" w:rsidP="00B61FA9">
      <w:pPr>
        <w:ind w:firstLine="540"/>
        <w:rPr>
          <w:color w:val="FF0000"/>
        </w:rPr>
      </w:pPr>
    </w:p>
    <w:p w:rsidR="00B61FA9" w:rsidRPr="00222B42" w:rsidRDefault="00B61FA9" w:rsidP="00B61FA9">
      <w:pPr>
        <w:ind w:firstLine="540"/>
      </w:pPr>
      <w:r w:rsidRPr="00222B42">
        <w:t>Порядок действий по сборке конструкции/механизма. Способы соединения деталей. Понятие модели.</w:t>
      </w:r>
    </w:p>
    <w:p w:rsidR="00B61FA9" w:rsidRPr="0038606C" w:rsidRDefault="00B61FA9" w:rsidP="00B61FA9">
      <w:pPr>
        <w:ind w:firstLine="540"/>
        <w:rPr>
          <w:color w:val="FF0000"/>
        </w:rPr>
      </w:pPr>
    </w:p>
    <w:p w:rsidR="00B61FA9" w:rsidRPr="00D9721A" w:rsidRDefault="00B61FA9" w:rsidP="00B61FA9">
      <w:pPr>
        <w:ind w:firstLine="540"/>
      </w:pPr>
      <w:r w:rsidRPr="00D9721A">
        <w:t>Конструкции. Основные характеристики конструкций. Порядок действий по проектированию конструкции/механизма, удовлетворяющей</w:t>
      </w:r>
      <w:proofErr w:type="gramStart"/>
      <w:r w:rsidR="00CE6123" w:rsidRPr="00D9721A">
        <w:t xml:space="preserve"> </w:t>
      </w:r>
      <w:r w:rsidRPr="00D9721A">
        <w:t>(-</w:t>
      </w:r>
      <w:proofErr w:type="gramEnd"/>
      <w:r w:rsidRPr="00D9721A">
        <w:t xml:space="preserve">его) заданным условиям. Моделирование. Функции моделей. Использование моделей в процессе проектирования технологической системы. </w:t>
      </w:r>
    </w:p>
    <w:p w:rsidR="00D335A0" w:rsidRPr="0038606C" w:rsidRDefault="00D335A0" w:rsidP="0049799A">
      <w:pPr>
        <w:rPr>
          <w:color w:val="FF0000"/>
        </w:rPr>
      </w:pPr>
    </w:p>
    <w:p w:rsidR="00B61FA9" w:rsidRPr="0049799A" w:rsidRDefault="00B61FA9" w:rsidP="00B61FA9">
      <w:pPr>
        <w:ind w:firstLine="540"/>
      </w:pPr>
      <w:r w:rsidRPr="0049799A">
        <w:t xml:space="preserve">Бюджет проекта. </w:t>
      </w:r>
      <w:proofErr w:type="spellStart"/>
      <w:r w:rsidRPr="0049799A">
        <w:t>Фандрайзинг</w:t>
      </w:r>
      <w:proofErr w:type="spellEnd"/>
      <w:r w:rsidRPr="0049799A">
        <w:t xml:space="preserve">. </w:t>
      </w:r>
    </w:p>
    <w:p w:rsidR="00D335A0" w:rsidRPr="0038606C" w:rsidRDefault="00D335A0" w:rsidP="00B61FA9">
      <w:pPr>
        <w:ind w:firstLine="540"/>
        <w:rPr>
          <w:color w:val="FF0000"/>
        </w:rPr>
      </w:pPr>
    </w:p>
    <w:p w:rsidR="00B61FA9" w:rsidRPr="007038DB" w:rsidRDefault="00B61FA9" w:rsidP="00B61FA9">
      <w:pPr>
        <w:ind w:firstLine="540"/>
      </w:pPr>
      <w:r w:rsidRPr="007038DB">
        <w:t>Способы продвижения продукта на рынке. Маркетинговый план.</w:t>
      </w:r>
    </w:p>
    <w:p w:rsidR="00B61FA9" w:rsidRPr="0038606C" w:rsidRDefault="00B61FA9" w:rsidP="00873DAF">
      <w:pPr>
        <w:rPr>
          <w:color w:val="FF0000"/>
        </w:rPr>
      </w:pPr>
    </w:p>
    <w:p w:rsidR="00B44B30" w:rsidRPr="00813F9E" w:rsidRDefault="00B61FA9" w:rsidP="00B61FA9">
      <w:pPr>
        <w:ind w:firstLine="540"/>
      </w:pPr>
      <w:r w:rsidRPr="00813F9E">
        <w:t xml:space="preserve">Сборка моделей. Исследование характеристик конструкций. Модернизация продукта. </w:t>
      </w:r>
    </w:p>
    <w:p w:rsidR="00B61FA9" w:rsidRPr="00813F9E" w:rsidRDefault="00B61FA9" w:rsidP="006274F4"/>
    <w:p w:rsidR="00187A75" w:rsidRPr="00813F9E" w:rsidRDefault="00B61FA9" w:rsidP="00B61FA9">
      <w:pPr>
        <w:ind w:firstLine="540"/>
      </w:pPr>
      <w:r w:rsidRPr="00813F9E">
        <w:t xml:space="preserve">Изготовление информационного продукта по заданному алгоритму. </w:t>
      </w:r>
    </w:p>
    <w:p w:rsidR="00187A75" w:rsidRPr="00813F9E" w:rsidRDefault="00187A75" w:rsidP="00B61FA9">
      <w:pPr>
        <w:ind w:firstLine="540"/>
      </w:pPr>
    </w:p>
    <w:p w:rsidR="00B61FA9" w:rsidRPr="00813F9E" w:rsidRDefault="002317A2" w:rsidP="00B61FA9">
      <w:pPr>
        <w:ind w:firstLine="540"/>
      </w:pPr>
      <w:r w:rsidRPr="00813F9E">
        <w:t>Разработка и создание изделия.</w:t>
      </w:r>
    </w:p>
    <w:p w:rsidR="00CB28E3" w:rsidRDefault="00CB28E3" w:rsidP="00B61FA9">
      <w:pPr>
        <w:ind w:firstLine="540"/>
      </w:pPr>
    </w:p>
    <w:p w:rsidR="00B61FA9" w:rsidRPr="00813F9E" w:rsidRDefault="00B61FA9" w:rsidP="00CB28E3">
      <w:pPr>
        <w:ind w:firstLine="540"/>
      </w:pPr>
      <w:r w:rsidRPr="00813F9E">
        <w:t>Разработка и изготовление материального продукта. Апробация полученного материального продукта. Модернизация материального продукта.</w:t>
      </w:r>
    </w:p>
    <w:p w:rsidR="00B61FA9" w:rsidRPr="00813F9E" w:rsidRDefault="00B61FA9" w:rsidP="00B61FA9">
      <w:pPr>
        <w:ind w:firstLine="540"/>
      </w:pPr>
      <w:r w:rsidRPr="00813F9E">
        <w:lastRenderedPageBreak/>
        <w:t>Планирование (разработка) материального продукта в соответствии с задачей собственной деятельности (включая моделирование и разработку документации) или на основе самостоятельно проведенных исследов</w:t>
      </w:r>
      <w:r w:rsidR="007B19EF" w:rsidRPr="00813F9E">
        <w:t>аний потребительских интересов</w:t>
      </w:r>
      <w:r w:rsidRPr="00813F9E">
        <w:t>.</w:t>
      </w:r>
    </w:p>
    <w:p w:rsidR="00B61FA9" w:rsidRPr="00813F9E" w:rsidRDefault="00B61FA9" w:rsidP="00B61FA9">
      <w:pPr>
        <w:ind w:firstLine="540"/>
      </w:pPr>
    </w:p>
    <w:p w:rsidR="00B61FA9" w:rsidRPr="00813F9E" w:rsidRDefault="00B61FA9" w:rsidP="00B61FA9">
      <w:pPr>
        <w:ind w:firstLine="540"/>
      </w:pPr>
      <w:r w:rsidRPr="00813F9E">
        <w:t xml:space="preserve">Разработка проектного замысла по алгоритму ("бытовые мелочи"): реализация этапов анализа ситуации, </w:t>
      </w:r>
      <w:proofErr w:type="spellStart"/>
      <w:r w:rsidRPr="00813F9E">
        <w:t>целеполагания</w:t>
      </w:r>
      <w:proofErr w:type="spellEnd"/>
      <w:r w:rsidRPr="00813F9E">
        <w:t>, выбора системы и принципа действия/модификации продукта (поисковый и аналитический этапы проектной деятельности). Изготовление материального продукта с применением элементарных (не требующих регулирования) и сложных (требующих регулирования/настройки) рабочих инструментов/технологического оборудования (практический этап проектной деятельности) &lt;16&gt;.</w:t>
      </w:r>
    </w:p>
    <w:p w:rsidR="00B61FA9" w:rsidRPr="00813F9E" w:rsidRDefault="00B61FA9" w:rsidP="00B61FA9">
      <w:pPr>
        <w:ind w:firstLine="540"/>
      </w:pPr>
      <w:r w:rsidRPr="00813F9E">
        <w:t>--------------------------------</w:t>
      </w:r>
    </w:p>
    <w:p w:rsidR="00B61FA9" w:rsidRPr="00813F9E" w:rsidRDefault="00B61FA9" w:rsidP="00B61FA9">
      <w:pPr>
        <w:ind w:firstLine="540"/>
      </w:pPr>
      <w:r w:rsidRPr="00813F9E">
        <w:t>&lt;16</w:t>
      </w:r>
      <w:proofErr w:type="gramStart"/>
      <w:r w:rsidRPr="00813F9E">
        <w:t>&gt; Д</w:t>
      </w:r>
      <w:proofErr w:type="gramEnd"/>
      <w:r w:rsidRPr="00813F9E">
        <w:t>ля освоения техник обработки материалов, необходимых для реализации проектного замысла, проводятся мастер-классы как форма внеурочной деятельности, посещаемая обучающимися по выбору.</w:t>
      </w:r>
    </w:p>
    <w:p w:rsidR="00B61FA9" w:rsidRPr="00813F9E" w:rsidRDefault="00B61FA9" w:rsidP="00B61FA9">
      <w:r w:rsidRPr="00813F9E">
        <w:t> </w:t>
      </w:r>
    </w:p>
    <w:p w:rsidR="00B61FA9" w:rsidRPr="00813F9E" w:rsidRDefault="00B61FA9" w:rsidP="00B61FA9">
      <w:pPr>
        <w:ind w:firstLine="540"/>
      </w:pPr>
      <w:r w:rsidRPr="00813F9E">
        <w:t xml:space="preserve">Разработка проекта освещения выбранного помещения, включая отбор конкретных приборов, составление схемы электропроводки. Обоснование проектного решения по основаниям соответствия запросу и требованиям к освещенности и экономичности. Проект оптимизации </w:t>
      </w:r>
      <w:proofErr w:type="spellStart"/>
      <w:r w:rsidRPr="00813F9E">
        <w:t>энергозатрат</w:t>
      </w:r>
      <w:proofErr w:type="spellEnd"/>
      <w:r w:rsidRPr="00813F9E">
        <w:t>.</w:t>
      </w:r>
    </w:p>
    <w:p w:rsidR="00B61FA9" w:rsidRPr="00813F9E" w:rsidRDefault="00B61FA9" w:rsidP="00B61FA9">
      <w:pPr>
        <w:ind w:firstLine="540"/>
      </w:pPr>
    </w:p>
    <w:p w:rsidR="00B61FA9" w:rsidRPr="00813F9E" w:rsidRDefault="00B61FA9" w:rsidP="00B61FA9">
      <w:pPr>
        <w:ind w:firstLine="540"/>
      </w:pPr>
      <w:r w:rsidRPr="00813F9E">
        <w:t xml:space="preserve">Обобщение опыта получения продуктов различными субъектами, анализ потребительских свойств этих продуктов, запросов групп их потребителей, условий производства. Оптимизация и регламентация технологических режимов производства данного продукта. </w:t>
      </w:r>
      <w:proofErr w:type="spellStart"/>
      <w:r w:rsidRPr="00813F9E">
        <w:t>Пилотное</w:t>
      </w:r>
      <w:proofErr w:type="spellEnd"/>
      <w:r w:rsidRPr="00813F9E">
        <w:t xml:space="preserve"> применение технологии на основе разработанных регламентов.</w:t>
      </w:r>
    </w:p>
    <w:p w:rsidR="00B61FA9" w:rsidRPr="00813F9E" w:rsidRDefault="00B61FA9" w:rsidP="00B61FA9">
      <w:pPr>
        <w:ind w:firstLine="540"/>
      </w:pPr>
    </w:p>
    <w:p w:rsidR="00B61FA9" w:rsidRPr="00813F9E" w:rsidRDefault="00B61FA9" w:rsidP="00B61FA9">
      <w:pPr>
        <w:ind w:firstLine="540"/>
      </w:pPr>
      <w:r w:rsidRPr="00813F9E">
        <w:t xml:space="preserve"> Реализация запланированной деятельности по продвижению продукта.</w:t>
      </w:r>
    </w:p>
    <w:p w:rsidR="00761AA6" w:rsidRDefault="00761AA6" w:rsidP="00A54E6B">
      <w:pPr>
        <w:rPr>
          <w:b/>
          <w:sz w:val="28"/>
        </w:rPr>
      </w:pPr>
    </w:p>
    <w:p w:rsidR="00C91B20" w:rsidRDefault="00C91B20" w:rsidP="00E74126">
      <w:pPr>
        <w:jc w:val="center"/>
        <w:rPr>
          <w:b/>
          <w:sz w:val="28"/>
        </w:rPr>
      </w:pPr>
      <w:r>
        <w:rPr>
          <w:b/>
          <w:sz w:val="28"/>
        </w:rPr>
        <w:t>Тематическое планирование</w:t>
      </w:r>
    </w:p>
    <w:p w:rsidR="00F86EFE" w:rsidRPr="00F410E5" w:rsidRDefault="00C91B20" w:rsidP="00C91B20">
      <w:pPr>
        <w:jc w:val="both"/>
      </w:pPr>
      <w:r>
        <w:t xml:space="preserve">     </w:t>
      </w:r>
      <w:r w:rsidR="00C77442">
        <w:t>Рабочая программа курса «</w:t>
      </w:r>
      <w:bookmarkStart w:id="24" w:name="_GoBack"/>
      <w:bookmarkEnd w:id="24"/>
      <w:r w:rsidRPr="00F410E5">
        <w:t>Индивидуальная проектная</w:t>
      </w:r>
      <w:r w:rsidR="00E74126" w:rsidRPr="00F410E5">
        <w:t xml:space="preserve"> деятельность»  рассчитана на </w:t>
      </w:r>
      <w:r w:rsidR="00EA654B" w:rsidRPr="00F410E5">
        <w:t>34</w:t>
      </w:r>
      <w:r w:rsidRPr="00F410E5">
        <w:rPr>
          <w:b/>
          <w:bCs/>
        </w:rPr>
        <w:t xml:space="preserve"> </w:t>
      </w:r>
      <w:r w:rsidRPr="00F410E5">
        <w:t>часов из</w:t>
      </w:r>
      <w:r w:rsidR="00EA654B" w:rsidRPr="00F410E5">
        <w:t xml:space="preserve"> расчета 1 час</w:t>
      </w:r>
      <w:r w:rsidRPr="00F410E5">
        <w:t xml:space="preserve"> в неделю</w:t>
      </w:r>
      <w:r w:rsidRPr="00F410E5">
        <w:rPr>
          <w:b/>
          <w:bCs/>
        </w:rPr>
        <w:t xml:space="preserve">, </w:t>
      </w:r>
      <w:r w:rsidRPr="00F410E5">
        <w:t>однако этим работа учащихся не ограничивается - в связи со спецификой данного вида деятельности, ученики в большей степени п</w:t>
      </w:r>
      <w:r w:rsidR="00E74126" w:rsidRPr="00F410E5">
        <w:t xml:space="preserve">олучают знания самостоятельно. </w:t>
      </w:r>
    </w:p>
    <w:tbl>
      <w:tblPr>
        <w:tblStyle w:val="ab"/>
        <w:tblW w:w="9606" w:type="dxa"/>
        <w:tblLook w:val="04A0"/>
      </w:tblPr>
      <w:tblGrid>
        <w:gridCol w:w="8107"/>
        <w:gridCol w:w="1499"/>
      </w:tblGrid>
      <w:tr w:rsidR="00192294" w:rsidRPr="00F410E5" w:rsidTr="00192294">
        <w:tc>
          <w:tcPr>
            <w:tcW w:w="8613" w:type="dxa"/>
          </w:tcPr>
          <w:p w:rsidR="00192294" w:rsidRPr="00F410E5" w:rsidRDefault="00192294" w:rsidP="003E1675">
            <w:pPr>
              <w:jc w:val="center"/>
              <w:rPr>
                <w:b/>
                <w:sz w:val="24"/>
                <w:szCs w:val="24"/>
              </w:rPr>
            </w:pPr>
            <w:r w:rsidRPr="00F410E5">
              <w:rPr>
                <w:rFonts w:eastAsia="Calibri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993" w:type="dxa"/>
          </w:tcPr>
          <w:p w:rsidR="00192294" w:rsidRPr="00F410E5" w:rsidRDefault="00283070" w:rsidP="00192294">
            <w:pPr>
              <w:jc w:val="center"/>
              <w:rPr>
                <w:b/>
                <w:sz w:val="24"/>
                <w:szCs w:val="24"/>
              </w:rPr>
            </w:pPr>
            <w:r w:rsidRPr="00F410E5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192294" w:rsidRPr="00F410E5" w:rsidTr="00192294">
        <w:tc>
          <w:tcPr>
            <w:tcW w:w="8613" w:type="dxa"/>
          </w:tcPr>
          <w:p w:rsidR="00192294" w:rsidRPr="00F410E5" w:rsidRDefault="00192294" w:rsidP="003E1675">
            <w:pPr>
              <w:jc w:val="both"/>
              <w:rPr>
                <w:sz w:val="24"/>
                <w:szCs w:val="24"/>
              </w:rPr>
            </w:pPr>
            <w:r w:rsidRPr="00F410E5">
              <w:rPr>
                <w:rFonts w:eastAsia="Calibri"/>
                <w:sz w:val="24"/>
                <w:szCs w:val="24"/>
              </w:rPr>
              <w:t>Введение</w:t>
            </w:r>
          </w:p>
        </w:tc>
        <w:tc>
          <w:tcPr>
            <w:tcW w:w="993" w:type="dxa"/>
          </w:tcPr>
          <w:p w:rsidR="00192294" w:rsidRPr="00F410E5" w:rsidRDefault="00AD484C" w:rsidP="003E1675">
            <w:pPr>
              <w:jc w:val="center"/>
              <w:rPr>
                <w:sz w:val="24"/>
                <w:szCs w:val="24"/>
              </w:rPr>
            </w:pPr>
            <w:r w:rsidRPr="00F410E5">
              <w:rPr>
                <w:sz w:val="24"/>
                <w:szCs w:val="24"/>
              </w:rPr>
              <w:t>4</w:t>
            </w:r>
          </w:p>
        </w:tc>
      </w:tr>
      <w:tr w:rsidR="00192294" w:rsidRPr="00F410E5" w:rsidTr="00192294">
        <w:tc>
          <w:tcPr>
            <w:tcW w:w="8613" w:type="dxa"/>
          </w:tcPr>
          <w:p w:rsidR="00192294" w:rsidRPr="00F410E5" w:rsidRDefault="00192294" w:rsidP="003E1675">
            <w:pPr>
              <w:jc w:val="both"/>
              <w:rPr>
                <w:sz w:val="24"/>
                <w:szCs w:val="24"/>
              </w:rPr>
            </w:pPr>
            <w:r w:rsidRPr="00F410E5">
              <w:rPr>
                <w:rFonts w:eastAsia="Calibri"/>
                <w:sz w:val="24"/>
                <w:szCs w:val="24"/>
              </w:rPr>
              <w:t>Инициализация проекта</w:t>
            </w:r>
          </w:p>
        </w:tc>
        <w:tc>
          <w:tcPr>
            <w:tcW w:w="993" w:type="dxa"/>
          </w:tcPr>
          <w:p w:rsidR="00192294" w:rsidRPr="00F410E5" w:rsidRDefault="00AD484C" w:rsidP="003E1675">
            <w:pPr>
              <w:jc w:val="center"/>
              <w:rPr>
                <w:sz w:val="24"/>
                <w:szCs w:val="24"/>
              </w:rPr>
            </w:pPr>
            <w:r w:rsidRPr="00F410E5">
              <w:rPr>
                <w:sz w:val="24"/>
                <w:szCs w:val="24"/>
              </w:rPr>
              <w:t>7</w:t>
            </w:r>
          </w:p>
        </w:tc>
      </w:tr>
      <w:tr w:rsidR="00192294" w:rsidRPr="00F410E5" w:rsidTr="00192294">
        <w:tc>
          <w:tcPr>
            <w:tcW w:w="8613" w:type="dxa"/>
          </w:tcPr>
          <w:p w:rsidR="00192294" w:rsidRPr="00F410E5" w:rsidRDefault="00192294" w:rsidP="003E1675">
            <w:pPr>
              <w:jc w:val="both"/>
              <w:rPr>
                <w:sz w:val="24"/>
                <w:szCs w:val="24"/>
              </w:rPr>
            </w:pPr>
            <w:r w:rsidRPr="00F410E5">
              <w:rPr>
                <w:rFonts w:eastAsia="Calibri"/>
                <w:sz w:val="24"/>
                <w:szCs w:val="24"/>
              </w:rPr>
              <w:t>Оформление промежуточных результатов проектной деятельности</w:t>
            </w:r>
          </w:p>
        </w:tc>
        <w:tc>
          <w:tcPr>
            <w:tcW w:w="993" w:type="dxa"/>
          </w:tcPr>
          <w:p w:rsidR="00192294" w:rsidRPr="00F410E5" w:rsidRDefault="00AD484C" w:rsidP="003E1675">
            <w:pPr>
              <w:jc w:val="center"/>
              <w:rPr>
                <w:sz w:val="24"/>
                <w:szCs w:val="24"/>
              </w:rPr>
            </w:pPr>
            <w:r w:rsidRPr="00F410E5">
              <w:rPr>
                <w:sz w:val="24"/>
                <w:szCs w:val="24"/>
              </w:rPr>
              <w:t>6</w:t>
            </w:r>
          </w:p>
        </w:tc>
      </w:tr>
      <w:tr w:rsidR="00192294" w:rsidRPr="00F410E5" w:rsidTr="00192294">
        <w:tc>
          <w:tcPr>
            <w:tcW w:w="8613" w:type="dxa"/>
          </w:tcPr>
          <w:p w:rsidR="00192294" w:rsidRPr="00F410E5" w:rsidRDefault="00192294" w:rsidP="003E1675">
            <w:pPr>
              <w:jc w:val="both"/>
              <w:rPr>
                <w:sz w:val="24"/>
                <w:szCs w:val="24"/>
              </w:rPr>
            </w:pPr>
            <w:r w:rsidRPr="00F410E5">
              <w:rPr>
                <w:rFonts w:eastAsia="Calibri"/>
                <w:sz w:val="24"/>
                <w:szCs w:val="24"/>
              </w:rPr>
              <w:t xml:space="preserve">Управление оформлением и завершением проектов </w:t>
            </w:r>
          </w:p>
        </w:tc>
        <w:tc>
          <w:tcPr>
            <w:tcW w:w="993" w:type="dxa"/>
          </w:tcPr>
          <w:p w:rsidR="00192294" w:rsidRPr="00F410E5" w:rsidRDefault="00AD484C" w:rsidP="003E1675">
            <w:pPr>
              <w:jc w:val="center"/>
              <w:rPr>
                <w:sz w:val="24"/>
                <w:szCs w:val="24"/>
              </w:rPr>
            </w:pPr>
            <w:r w:rsidRPr="00F410E5">
              <w:rPr>
                <w:sz w:val="24"/>
                <w:szCs w:val="24"/>
              </w:rPr>
              <w:t>14</w:t>
            </w:r>
          </w:p>
        </w:tc>
      </w:tr>
      <w:tr w:rsidR="00192294" w:rsidRPr="00F410E5" w:rsidTr="00192294">
        <w:tc>
          <w:tcPr>
            <w:tcW w:w="8613" w:type="dxa"/>
          </w:tcPr>
          <w:p w:rsidR="00192294" w:rsidRPr="00F410E5" w:rsidRDefault="00192294" w:rsidP="003E1675">
            <w:pPr>
              <w:jc w:val="both"/>
              <w:rPr>
                <w:rFonts w:eastAsia="Calibri"/>
                <w:sz w:val="24"/>
                <w:szCs w:val="24"/>
              </w:rPr>
            </w:pPr>
            <w:r w:rsidRPr="00F410E5">
              <w:rPr>
                <w:rFonts w:eastAsia="Calibri"/>
                <w:sz w:val="24"/>
                <w:szCs w:val="24"/>
              </w:rPr>
              <w:t xml:space="preserve">Защита результатов проектной деятельности </w:t>
            </w:r>
          </w:p>
        </w:tc>
        <w:tc>
          <w:tcPr>
            <w:tcW w:w="993" w:type="dxa"/>
          </w:tcPr>
          <w:p w:rsidR="00192294" w:rsidRPr="00F410E5" w:rsidRDefault="00AD484C" w:rsidP="003E1675">
            <w:pPr>
              <w:jc w:val="center"/>
              <w:rPr>
                <w:sz w:val="24"/>
                <w:szCs w:val="24"/>
              </w:rPr>
            </w:pPr>
            <w:r w:rsidRPr="00F410E5">
              <w:rPr>
                <w:sz w:val="24"/>
                <w:szCs w:val="24"/>
              </w:rPr>
              <w:t>2</w:t>
            </w:r>
          </w:p>
        </w:tc>
      </w:tr>
      <w:tr w:rsidR="00192294" w:rsidRPr="00F410E5" w:rsidTr="00192294">
        <w:tc>
          <w:tcPr>
            <w:tcW w:w="8613" w:type="dxa"/>
          </w:tcPr>
          <w:p w:rsidR="00192294" w:rsidRPr="00F410E5" w:rsidRDefault="00192294" w:rsidP="003E1675">
            <w:pPr>
              <w:jc w:val="both"/>
              <w:rPr>
                <w:rFonts w:eastAsia="Calibri"/>
                <w:sz w:val="24"/>
                <w:szCs w:val="24"/>
              </w:rPr>
            </w:pPr>
            <w:r w:rsidRPr="00F410E5">
              <w:rPr>
                <w:rFonts w:eastAsia="Calibri"/>
                <w:sz w:val="24"/>
                <w:szCs w:val="24"/>
              </w:rPr>
              <w:t xml:space="preserve">Рефлексия  проектной деятельности </w:t>
            </w:r>
          </w:p>
        </w:tc>
        <w:tc>
          <w:tcPr>
            <w:tcW w:w="993" w:type="dxa"/>
          </w:tcPr>
          <w:p w:rsidR="00192294" w:rsidRPr="00F410E5" w:rsidRDefault="00AD484C" w:rsidP="00192294">
            <w:pPr>
              <w:jc w:val="center"/>
              <w:rPr>
                <w:sz w:val="24"/>
                <w:szCs w:val="24"/>
              </w:rPr>
            </w:pPr>
            <w:r w:rsidRPr="00F410E5">
              <w:rPr>
                <w:sz w:val="24"/>
                <w:szCs w:val="24"/>
              </w:rPr>
              <w:t>1</w:t>
            </w:r>
          </w:p>
        </w:tc>
      </w:tr>
      <w:tr w:rsidR="00192294" w:rsidRPr="00F410E5" w:rsidTr="00192294">
        <w:tc>
          <w:tcPr>
            <w:tcW w:w="8613" w:type="dxa"/>
          </w:tcPr>
          <w:p w:rsidR="00192294" w:rsidRPr="00F410E5" w:rsidRDefault="00192294" w:rsidP="003E1675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10E5">
              <w:rPr>
                <w:rFonts w:eastAsia="Calibri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192294" w:rsidRPr="00F410E5" w:rsidRDefault="00192294" w:rsidP="003E1675">
            <w:pPr>
              <w:jc w:val="center"/>
              <w:rPr>
                <w:b/>
                <w:sz w:val="24"/>
                <w:szCs w:val="24"/>
              </w:rPr>
            </w:pPr>
            <w:r w:rsidRPr="00F410E5">
              <w:rPr>
                <w:b/>
                <w:sz w:val="24"/>
                <w:szCs w:val="24"/>
              </w:rPr>
              <w:t>34</w:t>
            </w:r>
          </w:p>
        </w:tc>
      </w:tr>
    </w:tbl>
    <w:p w:rsidR="00192294" w:rsidRDefault="00192294" w:rsidP="00C91B20">
      <w:pPr>
        <w:jc w:val="both"/>
      </w:pPr>
    </w:p>
    <w:p w:rsidR="00192294" w:rsidRDefault="00192294" w:rsidP="00192294">
      <w:pPr>
        <w:jc w:val="center"/>
        <w:rPr>
          <w:b/>
          <w:sz w:val="28"/>
        </w:rPr>
      </w:pPr>
      <w:r>
        <w:rPr>
          <w:b/>
          <w:sz w:val="28"/>
        </w:rPr>
        <w:t>Поурочное 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1"/>
        <w:gridCol w:w="7511"/>
        <w:gridCol w:w="1499"/>
      </w:tblGrid>
      <w:tr w:rsidR="00283070" w:rsidTr="005660BF">
        <w:trPr>
          <w:trHeight w:val="310"/>
          <w:tblHeader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70" w:rsidRDefault="00283070" w:rsidP="00283070">
            <w:pPr>
              <w:jc w:val="center"/>
              <w:rPr>
                <w:rFonts w:eastAsia="Calibri"/>
                <w:b/>
              </w:rPr>
            </w:pPr>
            <w:r w:rsidRPr="004D1AD8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4D1AD8">
              <w:rPr>
                <w:b/>
                <w:bCs/>
              </w:rPr>
              <w:t>п</w:t>
            </w:r>
            <w:proofErr w:type="spellEnd"/>
            <w:proofErr w:type="gramEnd"/>
            <w:r w:rsidRPr="004D1AD8">
              <w:rPr>
                <w:b/>
                <w:bCs/>
              </w:rPr>
              <w:t>/</w:t>
            </w:r>
            <w:proofErr w:type="spellStart"/>
            <w:r w:rsidRPr="004D1AD8">
              <w:rPr>
                <w:b/>
                <w:bCs/>
              </w:rPr>
              <w:t>п</w:t>
            </w:r>
            <w:proofErr w:type="spellEnd"/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70" w:rsidRDefault="00283070" w:rsidP="00283070">
            <w:pPr>
              <w:jc w:val="center"/>
              <w:rPr>
                <w:rFonts w:eastAsia="Calibri"/>
                <w:b/>
              </w:rPr>
            </w:pPr>
            <w:r w:rsidRPr="004D1AD8">
              <w:rPr>
                <w:b/>
                <w:bCs/>
              </w:rPr>
              <w:t>Тема урока/раздела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Default="00283070" w:rsidP="00283070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Default="00283070" w:rsidP="003E1675">
            <w:pPr>
              <w:rPr>
                <w:rFonts w:eastAsia="Calibri"/>
                <w:b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Default="00283070" w:rsidP="003E1675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Раздел 1</w:t>
            </w:r>
            <w:bookmarkStart w:id="25" w:name="OLE_LINK62"/>
            <w:bookmarkStart w:id="26" w:name="OLE_LINK63"/>
            <w:r>
              <w:rPr>
                <w:rFonts w:eastAsia="Calibri"/>
                <w:b/>
              </w:rPr>
              <w:t xml:space="preserve">. </w:t>
            </w:r>
            <w:r w:rsidR="00534EB9" w:rsidRPr="00DE731B">
              <w:rPr>
                <w:b/>
              </w:rPr>
              <w:t>Введение в проектную и исследовательскую деятельность</w:t>
            </w:r>
            <w:r w:rsidR="00534EB9" w:rsidRPr="00B81AEC">
              <w:rPr>
                <w:rFonts w:eastAsia="Calibri"/>
                <w:b/>
              </w:rPr>
              <w:t xml:space="preserve">     </w:t>
            </w:r>
            <w:r>
              <w:rPr>
                <w:rFonts w:eastAsia="Calibri"/>
                <w:b/>
              </w:rPr>
              <w:t xml:space="preserve">      </w:t>
            </w:r>
            <w:bookmarkEnd w:id="25"/>
            <w:bookmarkEnd w:id="26"/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Default="00AD484C" w:rsidP="003E1675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</w:tr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727CE0" w:rsidRDefault="00283070" w:rsidP="00727CE0">
            <w:pPr>
              <w:jc w:val="center"/>
              <w:rPr>
                <w:rFonts w:eastAsia="Calibri"/>
                <w:b/>
              </w:rPr>
            </w:pPr>
            <w:bookmarkStart w:id="27" w:name="_Hlk4933680"/>
            <w:bookmarkStart w:id="28" w:name="_Hlk19128629"/>
            <w:r w:rsidRPr="00727CE0">
              <w:rPr>
                <w:rFonts w:eastAsia="Calibri"/>
                <w:b/>
              </w:rPr>
              <w:t>1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Default="000E4695" w:rsidP="003E1675">
            <w:pPr>
              <w:rPr>
                <w:rFonts w:eastAsia="Calibri"/>
              </w:rPr>
            </w:pPr>
            <w:r w:rsidRPr="00DF27F2">
              <w:t>Вводное занятие. Знакомство с проектной деятельностью.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727CE0" w:rsidRDefault="00283070" w:rsidP="00727CE0">
            <w:pPr>
              <w:jc w:val="center"/>
              <w:rPr>
                <w:rFonts w:eastAsia="Calibri"/>
                <w:b/>
              </w:rPr>
            </w:pPr>
            <w:r w:rsidRPr="00727CE0">
              <w:rPr>
                <w:rFonts w:eastAsia="Calibri"/>
                <w:b/>
              </w:rPr>
              <w:t>2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Default="000E4695" w:rsidP="003E1675">
            <w:pPr>
              <w:rPr>
                <w:rFonts w:eastAsia="Calibri"/>
              </w:rPr>
            </w:pPr>
            <w:r w:rsidRPr="00DF27F2">
              <w:t>История метода проектов.</w:t>
            </w:r>
            <w:r>
              <w:rPr>
                <w:color w:val="000000"/>
              </w:rPr>
              <w:t xml:space="preserve"> </w:t>
            </w:r>
            <w:r w:rsidRPr="00DF27F2">
              <w:t>Метод проектов в России</w:t>
            </w:r>
            <w:r>
              <w:t>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83070" w:rsidTr="005660BF">
        <w:trPr>
          <w:trHeight w:val="297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727CE0" w:rsidRDefault="00283070" w:rsidP="00727CE0">
            <w:pPr>
              <w:jc w:val="center"/>
              <w:rPr>
                <w:rFonts w:eastAsia="Calibri"/>
                <w:b/>
              </w:rPr>
            </w:pPr>
            <w:r w:rsidRPr="00727CE0">
              <w:rPr>
                <w:rFonts w:eastAsia="Calibri"/>
                <w:b/>
              </w:rPr>
              <w:lastRenderedPageBreak/>
              <w:t>3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Default="00283070" w:rsidP="003E1675">
            <w:pPr>
              <w:rPr>
                <w:rFonts w:eastAsia="Calibri"/>
              </w:rPr>
            </w:pPr>
            <w:r>
              <w:rPr>
                <w:color w:val="000000"/>
              </w:rPr>
              <w:t>Технология проектной деятельности</w:t>
            </w:r>
            <w:r w:rsidR="000E4695">
              <w:rPr>
                <w:color w:val="000000"/>
              </w:rPr>
              <w:t xml:space="preserve">. </w:t>
            </w:r>
            <w:proofErr w:type="spellStart"/>
            <w:r w:rsidR="002A275F" w:rsidRPr="00DF27F2">
              <w:t>Портфолио</w:t>
            </w:r>
            <w:proofErr w:type="spellEnd"/>
            <w:r w:rsidR="002A275F" w:rsidRPr="00DF27F2">
              <w:t xml:space="preserve"> разных типов  проектов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A275F" w:rsidTr="005660BF">
        <w:trPr>
          <w:trHeight w:val="297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75F" w:rsidRPr="00727CE0" w:rsidRDefault="00265F21" w:rsidP="00727CE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75F" w:rsidRDefault="002A275F" w:rsidP="003E1675">
            <w:pPr>
              <w:rPr>
                <w:color w:val="000000"/>
              </w:rPr>
            </w:pPr>
            <w:r w:rsidRPr="00DF27F2">
              <w:t xml:space="preserve">Основные </w:t>
            </w:r>
            <w:r>
              <w:t xml:space="preserve">этапы выполнения и </w:t>
            </w:r>
            <w:r w:rsidRPr="00DF27F2">
              <w:t>требования к проектам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75F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Pr="00727CE0" w:rsidRDefault="00283070" w:rsidP="00727CE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Default="00283070" w:rsidP="003E1675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Раздел 2. </w:t>
            </w:r>
            <w:bookmarkStart w:id="29" w:name="OLE_LINK64"/>
            <w:bookmarkStart w:id="30" w:name="OLE_LINK65"/>
            <w:r>
              <w:rPr>
                <w:rFonts w:eastAsia="Calibri"/>
                <w:b/>
              </w:rPr>
              <w:t xml:space="preserve">Инициализация проекта      </w:t>
            </w:r>
            <w:bookmarkEnd w:id="29"/>
            <w:bookmarkEnd w:id="30"/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Pr="00AD484C" w:rsidRDefault="00AD484C" w:rsidP="003E1675">
            <w:pPr>
              <w:rPr>
                <w:rFonts w:eastAsia="Calibri"/>
                <w:b/>
              </w:rPr>
            </w:pPr>
            <w:r w:rsidRPr="00AD484C">
              <w:rPr>
                <w:rFonts w:eastAsia="Calibri"/>
                <w:b/>
              </w:rPr>
              <w:t>7</w:t>
            </w:r>
          </w:p>
        </w:tc>
      </w:tr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727CE0" w:rsidRDefault="00265F21" w:rsidP="00727CE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Default="00283070" w:rsidP="003E1675">
            <w:pPr>
              <w:rPr>
                <w:rFonts w:eastAsia="Calibri"/>
              </w:rPr>
            </w:pPr>
            <w:bookmarkStart w:id="31" w:name="OLE_LINK1"/>
            <w:bookmarkStart w:id="32" w:name="OLE_LINK2"/>
            <w:r>
              <w:rPr>
                <w:rFonts w:eastAsia="Calibri"/>
              </w:rPr>
              <w:t>Тема и проблема проекта</w:t>
            </w:r>
            <w:bookmarkEnd w:id="31"/>
            <w:bookmarkEnd w:id="32"/>
            <w:r w:rsidR="006F4E0E">
              <w:rPr>
                <w:rFonts w:eastAsia="Calibri"/>
              </w:rPr>
              <w:t xml:space="preserve">. </w:t>
            </w:r>
            <w:r w:rsidR="002A275F">
              <w:t>О</w:t>
            </w:r>
            <w:r w:rsidR="002A275F" w:rsidRPr="00D423B1">
              <w:t>п</w:t>
            </w:r>
            <w:r w:rsidR="002A275F">
              <w:t xml:space="preserve">ределение и </w:t>
            </w:r>
            <w:r w:rsidR="002A275F" w:rsidRPr="00137615">
              <w:t>способы выявления потребностей</w:t>
            </w:r>
            <w:r w:rsidR="002A275F">
              <w:t xml:space="preserve"> в проекте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A275F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75F" w:rsidRPr="00727CE0" w:rsidRDefault="00265F21" w:rsidP="00727CE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75F" w:rsidRDefault="00F65A1C" w:rsidP="003E1675">
            <w:pPr>
              <w:rPr>
                <w:rFonts w:eastAsia="Calibri"/>
              </w:rPr>
            </w:pPr>
            <w:r>
              <w:rPr>
                <w:rFonts w:eastAsia="Calibri"/>
              </w:rPr>
              <w:t>Примеры</w:t>
            </w:r>
            <w:r w:rsidR="002A275F">
              <w:rPr>
                <w:rFonts w:eastAsia="Calibri"/>
              </w:rPr>
              <w:t xml:space="preserve"> </w:t>
            </w:r>
            <w:proofErr w:type="gramStart"/>
            <w:r w:rsidR="002A275F">
              <w:rPr>
                <w:rFonts w:eastAsia="Calibri"/>
              </w:rPr>
              <w:t>индивидуальных проектов</w:t>
            </w:r>
            <w:proofErr w:type="gramEnd"/>
            <w:r w:rsidR="002A275F">
              <w:rPr>
                <w:rFonts w:eastAsia="Calibri"/>
              </w:rPr>
              <w:t>.</w:t>
            </w:r>
            <w:r w:rsidR="002A275F">
              <w:t xml:space="preserve"> Поиск и выбор темы проекта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75F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A275F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75F" w:rsidRPr="00727CE0" w:rsidRDefault="00265F21" w:rsidP="00727CE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7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75F" w:rsidRDefault="002A275F" w:rsidP="003E1675">
            <w:pPr>
              <w:rPr>
                <w:rFonts w:eastAsia="Calibri"/>
              </w:rPr>
            </w:pPr>
            <w:r>
              <w:t>Сбор,  изучение  и  обработка необходимой информации</w:t>
            </w:r>
            <w:r w:rsidRPr="000C085A">
              <w:t>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75F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727CE0" w:rsidRDefault="00265F21" w:rsidP="00727CE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8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Default="006F4E0E" w:rsidP="003E1675">
            <w:pPr>
              <w:rPr>
                <w:rFonts w:eastAsia="Calibri"/>
              </w:rPr>
            </w:pPr>
            <w:r>
              <w:rPr>
                <w:rFonts w:eastAsia="Calibri"/>
              </w:rPr>
              <w:t>Методика разработки проектов, презентации и защиты проектов.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bookmarkEnd w:id="27"/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727CE0" w:rsidRDefault="00265F21" w:rsidP="00727CE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Default="00265F21" w:rsidP="003E1675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Структура проекта. </w:t>
            </w:r>
            <w:r w:rsidR="006F4E0E">
              <w:rPr>
                <w:rFonts w:eastAsia="Calibri"/>
              </w:rPr>
              <w:t>Критерии оценивания проектов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727CE0" w:rsidRDefault="00265F21" w:rsidP="00727CE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Default="001D5628" w:rsidP="003E1675">
            <w:pPr>
              <w:rPr>
                <w:rFonts w:eastAsia="Calibri"/>
              </w:rPr>
            </w:pPr>
            <w:bookmarkStart w:id="33" w:name="OLE_LINK9"/>
            <w:bookmarkStart w:id="34" w:name="OLE_LINK10"/>
            <w:r>
              <w:rPr>
                <w:rFonts w:eastAsia="Calibri"/>
              </w:rPr>
              <w:t>Методы исследования</w:t>
            </w:r>
            <w:bookmarkEnd w:id="33"/>
            <w:bookmarkEnd w:id="34"/>
            <w:r>
              <w:rPr>
                <w:rFonts w:eastAsia="Calibri"/>
              </w:rPr>
              <w:t>.</w:t>
            </w:r>
            <w:r w:rsidR="00265F21">
              <w:rPr>
                <w:rFonts w:eastAsia="Calibri"/>
              </w:rPr>
              <w:t xml:space="preserve"> </w:t>
            </w:r>
            <w:bookmarkStart w:id="35" w:name="OLE_LINK13"/>
            <w:r w:rsidR="00265F21">
              <w:rPr>
                <w:rFonts w:eastAsia="Calibri"/>
              </w:rPr>
              <w:t xml:space="preserve">Виды </w:t>
            </w:r>
            <w:bookmarkEnd w:id="35"/>
            <w:r w:rsidR="00265F21">
              <w:rPr>
                <w:rFonts w:eastAsia="Calibri"/>
              </w:rPr>
              <w:t xml:space="preserve"> работы с  информацией.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727CE0" w:rsidRDefault="001D5628" w:rsidP="00727CE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  <w:r w:rsidR="00265F21">
              <w:rPr>
                <w:rFonts w:eastAsia="Calibri"/>
                <w:b/>
              </w:rPr>
              <w:t>1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Default="002A275F" w:rsidP="003E1675">
            <w:pPr>
              <w:rPr>
                <w:rFonts w:eastAsia="Calibri"/>
              </w:rPr>
            </w:pPr>
            <w:r w:rsidRPr="005E0AC7">
              <w:t>Разработка проектного замысла по</w:t>
            </w:r>
            <w:r>
              <w:t xml:space="preserve"> алгоритму. </w:t>
            </w:r>
            <w:r w:rsidR="000E4695">
              <w:rPr>
                <w:rFonts w:eastAsia="Calibri"/>
              </w:rPr>
              <w:t>Логика действий при планировании работы.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bookmarkEnd w:id="28"/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727CE0" w:rsidRDefault="00283070" w:rsidP="00727CE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CB583B" w:rsidRDefault="00CB583B" w:rsidP="00CB583B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Раздел 3. </w:t>
            </w:r>
            <w:r w:rsidRPr="00CB583B">
              <w:rPr>
                <w:rFonts w:eastAsia="Calibri"/>
                <w:b/>
              </w:rPr>
              <w:t>Оформление промежуточных результатов проектной деятельности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Pr="00AD484C" w:rsidRDefault="00AD484C" w:rsidP="003E1675">
            <w:pPr>
              <w:rPr>
                <w:rFonts w:eastAsia="Calibri"/>
                <w:b/>
              </w:rPr>
            </w:pPr>
            <w:r w:rsidRPr="00AD484C">
              <w:rPr>
                <w:rFonts w:eastAsia="Calibri"/>
                <w:b/>
              </w:rPr>
              <w:t>6</w:t>
            </w:r>
          </w:p>
        </w:tc>
      </w:tr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727CE0" w:rsidRDefault="00283070" w:rsidP="00727CE0">
            <w:pPr>
              <w:jc w:val="center"/>
              <w:rPr>
                <w:rFonts w:eastAsia="Calibri"/>
                <w:b/>
              </w:rPr>
            </w:pPr>
            <w:r w:rsidRPr="00727CE0">
              <w:rPr>
                <w:rFonts w:eastAsia="Calibri"/>
                <w:b/>
              </w:rPr>
              <w:t>1</w:t>
            </w:r>
            <w:r w:rsidR="00265F21">
              <w:rPr>
                <w:rFonts w:eastAsia="Calibri"/>
                <w:b/>
              </w:rPr>
              <w:t>2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Default="00265F21" w:rsidP="00265F21">
            <w:pPr>
              <w:rPr>
                <w:rFonts w:eastAsia="Calibri"/>
              </w:rPr>
            </w:pPr>
            <w:r>
              <w:rPr>
                <w:rFonts w:eastAsia="Calibri"/>
              </w:rPr>
              <w:t>Требования к оформлению проектов.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0E4695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695" w:rsidRPr="00727CE0" w:rsidRDefault="001D69E9" w:rsidP="00727CE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  <w:r w:rsidR="00265F21">
              <w:rPr>
                <w:rFonts w:eastAsia="Calibri"/>
                <w:b/>
              </w:rPr>
              <w:t>3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695" w:rsidRDefault="000E4695" w:rsidP="003E1675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Способы и формы представления данных. </w:t>
            </w:r>
            <w:r w:rsidR="00D90C21" w:rsidRPr="00D042A6">
              <w:t xml:space="preserve">Составление плана </w:t>
            </w:r>
            <w:r w:rsidR="00D90C21">
              <w:t>практической реализации проекта.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695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0E4695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695" w:rsidRPr="00727CE0" w:rsidRDefault="001D69E9" w:rsidP="00727CE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14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695" w:rsidRDefault="002A275F" w:rsidP="003E1675">
            <w:pPr>
              <w:rPr>
                <w:rFonts w:eastAsia="Calibri"/>
              </w:rPr>
            </w:pPr>
            <w:r>
              <w:t xml:space="preserve">Определения  и основы </w:t>
            </w:r>
            <w:r w:rsidRPr="002B34E9">
              <w:t>проектирования, конструирования, моделирования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695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727CE0" w:rsidRDefault="001D69E9" w:rsidP="00727CE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15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Default="00265F21" w:rsidP="00265F21">
            <w:pPr>
              <w:rPr>
                <w:rFonts w:eastAsia="Calibri"/>
              </w:rPr>
            </w:pPr>
            <w:r>
              <w:rPr>
                <w:rFonts w:eastAsia="Calibri"/>
              </w:rPr>
              <w:t>Приме</w:t>
            </w:r>
            <w:r w:rsidR="00174155">
              <w:rPr>
                <w:rFonts w:eastAsia="Calibri"/>
              </w:rPr>
              <w:t>нение информационных технологий</w:t>
            </w:r>
            <w:r>
              <w:rPr>
                <w:rFonts w:eastAsia="Calibri"/>
              </w:rPr>
              <w:t xml:space="preserve">.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65F21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F21" w:rsidRDefault="00265F21" w:rsidP="00727CE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16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F21" w:rsidRDefault="00265F21" w:rsidP="003E1675">
            <w:pPr>
              <w:rPr>
                <w:rFonts w:eastAsia="Calibri"/>
              </w:rPr>
            </w:pPr>
            <w:r>
              <w:rPr>
                <w:rFonts w:eastAsia="Calibri"/>
              </w:rPr>
              <w:t>Работа в сети Интернет. Сбор и систематизация материалов.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F21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727CE0" w:rsidRDefault="00265F21" w:rsidP="00727CE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17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Default="00283070" w:rsidP="003E1675">
            <w:pPr>
              <w:rPr>
                <w:rFonts w:eastAsia="Calibri"/>
              </w:rPr>
            </w:pPr>
            <w:r>
              <w:rPr>
                <w:rFonts w:eastAsia="Calibri"/>
              </w:rPr>
              <w:t>Работа с научной литературой</w:t>
            </w:r>
            <w:r w:rsidR="000E4695">
              <w:rPr>
                <w:rFonts w:eastAsia="Calibri"/>
              </w:rPr>
              <w:t>. Методика работы в музеях, архивах.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600B05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B05" w:rsidRPr="00600B05" w:rsidRDefault="00600B05" w:rsidP="00727CE0">
            <w:pPr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B05" w:rsidRDefault="00600B05" w:rsidP="003E1675">
            <w:pPr>
              <w:rPr>
                <w:rFonts w:eastAsia="Calibri"/>
              </w:rPr>
            </w:pPr>
            <w:r>
              <w:rPr>
                <w:rFonts w:eastAsia="Calibri"/>
                <w:b/>
              </w:rPr>
              <w:t xml:space="preserve">Раздел 4. </w:t>
            </w:r>
            <w:r w:rsidRPr="007A4E0A">
              <w:rPr>
                <w:rFonts w:eastAsia="Calibri"/>
                <w:b/>
              </w:rPr>
              <w:t>Управление оформлением и завершением проектов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B05" w:rsidRPr="00AD484C" w:rsidRDefault="00AD484C" w:rsidP="003E1675">
            <w:pPr>
              <w:rPr>
                <w:rFonts w:eastAsia="Calibri"/>
                <w:b/>
              </w:rPr>
            </w:pPr>
            <w:r w:rsidRPr="00AD484C">
              <w:rPr>
                <w:rFonts w:eastAsia="Calibri"/>
                <w:b/>
              </w:rPr>
              <w:t>14</w:t>
            </w:r>
          </w:p>
        </w:tc>
      </w:tr>
      <w:tr w:rsidR="00227D88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Pr="00727CE0" w:rsidRDefault="00265F21" w:rsidP="00727CE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18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Pr="007A4E0A" w:rsidRDefault="00423D70" w:rsidP="00B9122E">
            <w:pPr>
              <w:rPr>
                <w:rFonts w:eastAsia="Calibri"/>
              </w:rPr>
            </w:pPr>
            <w:r w:rsidRPr="00474702">
              <w:t xml:space="preserve">Разработка и создание </w:t>
            </w:r>
            <w:r>
              <w:t xml:space="preserve">проекта.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27D88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Pr="00727CE0" w:rsidRDefault="00265F21" w:rsidP="00727CE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19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Pr="007A4E0A" w:rsidRDefault="00227D88" w:rsidP="003E1675">
            <w:pPr>
              <w:rPr>
                <w:rFonts w:eastAsia="Calibri"/>
              </w:rPr>
            </w:pPr>
            <w:bookmarkStart w:id="36" w:name="OLE_LINK23"/>
            <w:bookmarkStart w:id="37" w:name="OLE_LINK24"/>
            <w:bookmarkStart w:id="38" w:name="OLE_LINK54"/>
            <w:r w:rsidRPr="007A4E0A">
              <w:rPr>
                <w:rFonts w:eastAsia="Calibri"/>
              </w:rPr>
              <w:t>Корректировка проекта с учетом рекомендаций</w:t>
            </w:r>
            <w:bookmarkEnd w:id="36"/>
            <w:bookmarkEnd w:id="37"/>
            <w:bookmarkEnd w:id="38"/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27D88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Pr="00727CE0" w:rsidRDefault="00265F21" w:rsidP="00727CE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Pr="007A4E0A" w:rsidRDefault="00227D88" w:rsidP="003E1675">
            <w:pPr>
              <w:rPr>
                <w:rFonts w:eastAsia="Calibri"/>
              </w:rPr>
            </w:pPr>
            <w:r w:rsidRPr="007A4E0A">
              <w:rPr>
                <w:rFonts w:eastAsia="Calibri"/>
              </w:rPr>
              <w:t>Планирование деятельности по проекту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27D88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Pr="00727CE0" w:rsidRDefault="00265F21" w:rsidP="00727CE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21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Pr="007A4E0A" w:rsidRDefault="00227D88" w:rsidP="003E1675">
            <w:pPr>
              <w:rPr>
                <w:rFonts w:eastAsia="Calibri"/>
              </w:rPr>
            </w:pPr>
            <w:bookmarkStart w:id="39" w:name="OLE_LINK46"/>
            <w:bookmarkStart w:id="40" w:name="OLE_LINK47"/>
            <w:bookmarkStart w:id="41" w:name="OLE_LINK14"/>
            <w:r w:rsidRPr="007A4E0A">
              <w:rPr>
                <w:rFonts w:eastAsia="Calibri"/>
              </w:rPr>
              <w:t>Применение информационных технологий, работа в сети Интернет</w:t>
            </w:r>
            <w:bookmarkEnd w:id="39"/>
            <w:bookmarkEnd w:id="40"/>
            <w:bookmarkEnd w:id="41"/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27D88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Pr="00727CE0" w:rsidRDefault="00265F21" w:rsidP="00727CE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22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Pr="007A4E0A" w:rsidRDefault="00227D88" w:rsidP="003E1675">
            <w:pPr>
              <w:rPr>
                <w:rFonts w:eastAsia="Calibri"/>
              </w:rPr>
            </w:pPr>
            <w:bookmarkStart w:id="42" w:name="OLE_LINK44"/>
            <w:bookmarkStart w:id="43" w:name="OLE_LINK45"/>
            <w:bookmarkStart w:id="44" w:name="OLE_LINK15"/>
            <w:r w:rsidRPr="007A4E0A">
              <w:rPr>
                <w:rFonts w:eastAsia="Calibri"/>
              </w:rPr>
              <w:t>Компьютерная обработка данных исследования</w:t>
            </w:r>
            <w:bookmarkEnd w:id="42"/>
            <w:bookmarkEnd w:id="43"/>
            <w:bookmarkEnd w:id="44"/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27D88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Pr="00727CE0" w:rsidRDefault="00265F21" w:rsidP="00727CE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23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Pr="007A4E0A" w:rsidRDefault="00227D88" w:rsidP="003E1675">
            <w:pPr>
              <w:rPr>
                <w:rFonts w:eastAsia="Calibri"/>
              </w:rPr>
            </w:pPr>
            <w:bookmarkStart w:id="45" w:name="OLE_LINK42"/>
            <w:bookmarkStart w:id="46" w:name="OLE_LINK43"/>
            <w:bookmarkStart w:id="47" w:name="OLE_LINK16"/>
            <w:r w:rsidRPr="007A4E0A">
              <w:rPr>
                <w:rFonts w:eastAsia="Calibri"/>
              </w:rPr>
              <w:t>Библиография, справочная литература, каталоги</w:t>
            </w:r>
            <w:bookmarkEnd w:id="45"/>
            <w:bookmarkEnd w:id="46"/>
            <w:bookmarkEnd w:id="47"/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727CE0" w:rsidRDefault="00283070" w:rsidP="00727CE0">
            <w:pPr>
              <w:jc w:val="center"/>
              <w:rPr>
                <w:rFonts w:eastAsia="Calibri"/>
                <w:b/>
              </w:rPr>
            </w:pPr>
            <w:r w:rsidRPr="00727CE0">
              <w:rPr>
                <w:rFonts w:eastAsia="Calibri"/>
                <w:b/>
              </w:rPr>
              <w:t>24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E66" w:rsidRDefault="00690E66" w:rsidP="00227D88">
            <w:pPr>
              <w:rPr>
                <w:rFonts w:eastAsia="Calibri"/>
              </w:rPr>
            </w:pPr>
            <w:bookmarkStart w:id="48" w:name="OLE_LINK40"/>
            <w:bookmarkStart w:id="49" w:name="OLE_LINK41"/>
            <w:bookmarkStart w:id="50" w:name="OLE_LINK35"/>
            <w:r w:rsidRPr="007A4E0A">
              <w:rPr>
                <w:rFonts w:eastAsia="Calibri"/>
              </w:rPr>
              <w:t>Сбор и систематизация материалов по проектной работе</w:t>
            </w:r>
            <w:bookmarkEnd w:id="48"/>
            <w:bookmarkEnd w:id="49"/>
            <w:bookmarkEnd w:id="50"/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727CE0" w:rsidRDefault="00283070" w:rsidP="00727CE0">
            <w:pPr>
              <w:jc w:val="center"/>
              <w:rPr>
                <w:rFonts w:eastAsia="Calibri"/>
                <w:b/>
              </w:rPr>
            </w:pPr>
            <w:r w:rsidRPr="00727CE0">
              <w:rPr>
                <w:rFonts w:eastAsia="Calibri"/>
                <w:b/>
              </w:rPr>
              <w:t>25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Default="00227D88" w:rsidP="003E1675">
            <w:pPr>
              <w:rPr>
                <w:rFonts w:eastAsia="Calibri"/>
              </w:rPr>
            </w:pPr>
            <w:bookmarkStart w:id="51" w:name="OLE_LINK38"/>
            <w:bookmarkStart w:id="52" w:name="OLE_LINK39"/>
            <w:bookmarkStart w:id="53" w:name="OLE_LINK36"/>
            <w:r w:rsidRPr="007A4E0A">
              <w:rPr>
                <w:rFonts w:eastAsia="Calibri"/>
              </w:rPr>
              <w:t>Основные процессы исполнения, контроля и завершения проекта</w:t>
            </w:r>
            <w:bookmarkEnd w:id="51"/>
            <w:bookmarkEnd w:id="52"/>
            <w:bookmarkEnd w:id="53"/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727CE0" w:rsidRDefault="00283070" w:rsidP="00727CE0">
            <w:pPr>
              <w:jc w:val="center"/>
              <w:rPr>
                <w:rFonts w:eastAsia="Calibri"/>
                <w:b/>
              </w:rPr>
            </w:pPr>
            <w:r w:rsidRPr="00727CE0">
              <w:rPr>
                <w:rFonts w:eastAsia="Calibri"/>
                <w:b/>
              </w:rPr>
              <w:t>26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Default="00227D88" w:rsidP="003E1675">
            <w:pPr>
              <w:rPr>
                <w:rFonts w:eastAsia="Calibri"/>
              </w:rPr>
            </w:pPr>
            <w:bookmarkStart w:id="54" w:name="OLE_LINK37"/>
            <w:bookmarkStart w:id="55" w:name="OLE_LINK50"/>
            <w:r w:rsidRPr="007A4E0A">
              <w:rPr>
                <w:rFonts w:eastAsia="Calibri"/>
              </w:rPr>
              <w:t>Мониторинг выполняемых работ</w:t>
            </w:r>
            <w:bookmarkEnd w:id="54"/>
            <w:bookmarkEnd w:id="55"/>
            <w:r w:rsidR="00B9122E">
              <w:rPr>
                <w:rFonts w:eastAsia="Calibri"/>
              </w:rPr>
              <w:t xml:space="preserve">. </w:t>
            </w:r>
            <w:r w:rsidR="00B9122E" w:rsidRPr="007A4E0A">
              <w:rPr>
                <w:rFonts w:eastAsia="Calibri"/>
              </w:rPr>
              <w:t>Анализ итогов проектов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727CE0" w:rsidRDefault="00283070" w:rsidP="00727CE0">
            <w:pPr>
              <w:jc w:val="center"/>
              <w:rPr>
                <w:rFonts w:eastAsia="Calibri"/>
                <w:b/>
              </w:rPr>
            </w:pPr>
            <w:r w:rsidRPr="00727CE0">
              <w:rPr>
                <w:rFonts w:eastAsia="Calibri"/>
                <w:b/>
              </w:rPr>
              <w:t>27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Default="00227D88" w:rsidP="003E1675">
            <w:pPr>
              <w:rPr>
                <w:rFonts w:eastAsia="Calibri"/>
              </w:rPr>
            </w:pPr>
            <w:bookmarkStart w:id="56" w:name="OLE_LINK51"/>
            <w:bookmarkStart w:id="57" w:name="OLE_LINK52"/>
            <w:r w:rsidRPr="007A4E0A">
              <w:rPr>
                <w:rFonts w:eastAsia="Calibri"/>
              </w:rPr>
              <w:t>Методы контроля исполнения</w:t>
            </w:r>
            <w:bookmarkEnd w:id="56"/>
            <w:bookmarkEnd w:id="57"/>
            <w:r w:rsidR="00D90C21">
              <w:rPr>
                <w:rFonts w:eastAsia="Calibri"/>
              </w:rPr>
              <w:t xml:space="preserve">. </w:t>
            </w:r>
            <w:r w:rsidR="00D90C21" w:rsidRPr="007A4E0A">
              <w:rPr>
                <w:rFonts w:eastAsia="Calibri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727CE0" w:rsidRDefault="00283070" w:rsidP="00727CE0">
            <w:pPr>
              <w:jc w:val="center"/>
              <w:rPr>
                <w:rFonts w:eastAsia="Calibri"/>
                <w:b/>
              </w:rPr>
            </w:pPr>
            <w:r w:rsidRPr="00727CE0">
              <w:rPr>
                <w:rFonts w:eastAsia="Calibri"/>
                <w:b/>
              </w:rPr>
              <w:t>28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Default="00227D88" w:rsidP="00D90C21">
            <w:pPr>
              <w:rPr>
                <w:rFonts w:eastAsia="Calibri"/>
              </w:rPr>
            </w:pPr>
            <w:bookmarkStart w:id="58" w:name="OLE_LINK33"/>
            <w:bookmarkStart w:id="59" w:name="OLE_LINK34"/>
            <w:bookmarkStart w:id="60" w:name="OLE_LINK53"/>
            <w:r w:rsidRPr="007A4E0A">
              <w:rPr>
                <w:rFonts w:eastAsia="Calibri"/>
              </w:rPr>
              <w:t>Управление завершением проекта</w:t>
            </w:r>
            <w:bookmarkEnd w:id="58"/>
            <w:bookmarkEnd w:id="59"/>
            <w:bookmarkEnd w:id="60"/>
            <w:r w:rsidR="00D90C21">
              <w:rPr>
                <w:rFonts w:eastAsia="Calibri"/>
              </w:rPr>
              <w:t xml:space="preserve">. </w:t>
            </w:r>
            <w:r w:rsidR="00D90C21" w:rsidRPr="00965558">
              <w:t>Оформление проекта (подготовка презентации)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727CE0" w:rsidRDefault="00283070" w:rsidP="00727CE0">
            <w:pPr>
              <w:jc w:val="center"/>
              <w:rPr>
                <w:rFonts w:eastAsia="Calibri"/>
                <w:b/>
              </w:rPr>
            </w:pPr>
            <w:r w:rsidRPr="00727CE0">
              <w:rPr>
                <w:rFonts w:eastAsia="Calibri"/>
                <w:b/>
              </w:rPr>
              <w:t>29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Default="00D90C21" w:rsidP="00D90C21">
            <w:pPr>
              <w:rPr>
                <w:rFonts w:eastAsia="Calibri"/>
              </w:rPr>
            </w:pPr>
            <w:bookmarkStart w:id="61" w:name="OLE_LINK31"/>
            <w:bookmarkStart w:id="62" w:name="OLE_LINK32"/>
            <w:r w:rsidRPr="007105FD">
              <w:t>Оформление проекта (подготовка документации</w:t>
            </w:r>
            <w:r>
              <w:t xml:space="preserve">) </w:t>
            </w:r>
            <w:bookmarkEnd w:id="61"/>
            <w:bookmarkEnd w:id="62"/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727CE0" w:rsidRDefault="00283070" w:rsidP="00727CE0">
            <w:pPr>
              <w:jc w:val="center"/>
              <w:rPr>
                <w:rFonts w:eastAsia="Calibri"/>
                <w:b/>
              </w:rPr>
            </w:pPr>
            <w:r w:rsidRPr="00727CE0">
              <w:rPr>
                <w:rFonts w:eastAsia="Calibri"/>
                <w:b/>
              </w:rPr>
              <w:t>30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Default="00227D88" w:rsidP="003E1675">
            <w:pPr>
              <w:rPr>
                <w:rFonts w:eastAsia="Calibri"/>
              </w:rPr>
            </w:pPr>
            <w:r w:rsidRPr="007A4E0A">
              <w:rPr>
                <w:rFonts w:eastAsia="Calibri"/>
              </w:rPr>
              <w:t xml:space="preserve">Архив проекта. </w:t>
            </w:r>
            <w:bookmarkStart w:id="63" w:name="OLE_LINK29"/>
            <w:bookmarkStart w:id="64" w:name="OLE_LINK30"/>
            <w:r w:rsidRPr="007A4E0A">
              <w:rPr>
                <w:rFonts w:eastAsia="Calibri"/>
              </w:rPr>
              <w:t>Составление архива проекта</w:t>
            </w:r>
            <w:bookmarkEnd w:id="63"/>
            <w:bookmarkEnd w:id="64"/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727CE0" w:rsidRDefault="00283070" w:rsidP="00727CE0">
            <w:pPr>
              <w:jc w:val="center"/>
              <w:rPr>
                <w:rFonts w:eastAsia="Calibri"/>
                <w:b/>
              </w:rPr>
            </w:pPr>
            <w:r w:rsidRPr="00727CE0">
              <w:rPr>
                <w:rFonts w:eastAsia="Calibri"/>
                <w:b/>
              </w:rPr>
              <w:t>31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Default="00227D88" w:rsidP="003E1675">
            <w:pPr>
              <w:rPr>
                <w:rFonts w:eastAsia="Calibri"/>
              </w:rPr>
            </w:pPr>
            <w:r w:rsidRPr="007A4E0A">
              <w:rPr>
                <w:rFonts w:eastAsia="Calibri"/>
              </w:rPr>
              <w:t>Подготовка авторского доклада</w:t>
            </w:r>
            <w:r w:rsidR="00D90C21">
              <w:rPr>
                <w:rFonts w:eastAsia="Calibri"/>
              </w:rPr>
              <w:t xml:space="preserve">. </w:t>
            </w:r>
            <w:r w:rsidR="00D90C21" w:rsidRPr="00965558">
              <w:t>Оформление проекта (подготовка презентации о</w:t>
            </w:r>
            <w:r w:rsidR="00D90C21">
              <w:t>писани</w:t>
            </w:r>
            <w:r w:rsidR="00D90C21" w:rsidRPr="00965558">
              <w:t>я систем и процессов)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Default="003F03FD" w:rsidP="003F03F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27D88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Pr="00727CE0" w:rsidRDefault="00227D88" w:rsidP="00727CE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Pr="00227D88" w:rsidRDefault="00227D88" w:rsidP="003E1675">
            <w:pPr>
              <w:rPr>
                <w:rFonts w:eastAsia="Calibri"/>
                <w:b/>
              </w:rPr>
            </w:pPr>
            <w:bookmarkStart w:id="65" w:name="OLE_LINK72"/>
            <w:bookmarkStart w:id="66" w:name="OLE_LINK73"/>
            <w:r>
              <w:rPr>
                <w:rFonts w:eastAsia="Calibri"/>
                <w:b/>
              </w:rPr>
              <w:t xml:space="preserve">Раздел 5. </w:t>
            </w:r>
            <w:r w:rsidRPr="007A4E0A">
              <w:rPr>
                <w:rFonts w:eastAsia="Calibri"/>
                <w:b/>
              </w:rPr>
              <w:t>Защита результатов проектной деятельности</w:t>
            </w:r>
            <w:bookmarkEnd w:id="65"/>
            <w:bookmarkEnd w:id="66"/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Default="003F03FD" w:rsidP="003E1675">
            <w:pPr>
              <w:rPr>
                <w:rFonts w:eastAsia="Calibri"/>
              </w:rPr>
            </w:pPr>
            <w:r w:rsidRPr="00AD484C">
              <w:rPr>
                <w:rFonts w:eastAsia="Calibri"/>
                <w:b/>
              </w:rPr>
              <w:t>2</w:t>
            </w:r>
          </w:p>
        </w:tc>
      </w:tr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727CE0" w:rsidRDefault="00283070" w:rsidP="00727CE0">
            <w:pPr>
              <w:jc w:val="center"/>
              <w:rPr>
                <w:rFonts w:eastAsia="Calibri"/>
                <w:b/>
              </w:rPr>
            </w:pPr>
            <w:r w:rsidRPr="00727CE0">
              <w:rPr>
                <w:rFonts w:eastAsia="Calibri"/>
                <w:b/>
              </w:rPr>
              <w:t>32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Default="00227D88" w:rsidP="003E1675">
            <w:pPr>
              <w:rPr>
                <w:rFonts w:eastAsia="Calibri"/>
              </w:rPr>
            </w:pPr>
            <w:bookmarkStart w:id="67" w:name="OLE_LINK27"/>
            <w:bookmarkStart w:id="68" w:name="OLE_LINK28"/>
            <w:r w:rsidRPr="007A4E0A">
              <w:rPr>
                <w:rFonts w:eastAsia="Calibri"/>
              </w:rPr>
              <w:t>Публичная защита результатов проектной деятельности</w:t>
            </w:r>
            <w:bookmarkEnd w:id="67"/>
            <w:bookmarkEnd w:id="68"/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Pr="003F03FD" w:rsidRDefault="003F03FD" w:rsidP="003F03FD">
            <w:pPr>
              <w:jc w:val="center"/>
              <w:rPr>
                <w:rFonts w:eastAsia="Calibri"/>
              </w:rPr>
            </w:pPr>
            <w:r w:rsidRPr="003F03FD">
              <w:rPr>
                <w:rFonts w:eastAsia="Calibri"/>
              </w:rPr>
              <w:t>1</w:t>
            </w:r>
          </w:p>
        </w:tc>
      </w:tr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727CE0" w:rsidRDefault="00283070" w:rsidP="00727CE0">
            <w:pPr>
              <w:jc w:val="center"/>
              <w:rPr>
                <w:rFonts w:eastAsia="Calibri"/>
                <w:b/>
              </w:rPr>
            </w:pPr>
            <w:r w:rsidRPr="00727CE0">
              <w:rPr>
                <w:rFonts w:eastAsia="Calibri"/>
                <w:b/>
              </w:rPr>
              <w:t>33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Default="00227D88" w:rsidP="003E1675">
            <w:pPr>
              <w:rPr>
                <w:rFonts w:eastAsia="Calibri"/>
              </w:rPr>
            </w:pPr>
            <w:bookmarkStart w:id="69" w:name="OLE_LINK25"/>
            <w:bookmarkStart w:id="70" w:name="OLE_LINK26"/>
            <w:r w:rsidRPr="007A4E0A">
              <w:rPr>
                <w:rFonts w:eastAsia="Calibri"/>
              </w:rPr>
              <w:t>Экспертиза проектов</w:t>
            </w:r>
            <w:bookmarkEnd w:id="69"/>
            <w:bookmarkEnd w:id="70"/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Pr="003F03FD" w:rsidRDefault="003F03FD" w:rsidP="003F03FD">
            <w:pPr>
              <w:jc w:val="center"/>
              <w:rPr>
                <w:rFonts w:eastAsia="Calibri"/>
              </w:rPr>
            </w:pPr>
            <w:r w:rsidRPr="003F03FD">
              <w:rPr>
                <w:rFonts w:eastAsia="Calibri"/>
              </w:rPr>
              <w:t>1</w:t>
            </w:r>
          </w:p>
        </w:tc>
      </w:tr>
      <w:tr w:rsidR="00227D88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Pr="00727CE0" w:rsidRDefault="00227D88" w:rsidP="00727CE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Pr="00227D88" w:rsidRDefault="00227D88" w:rsidP="003E1675">
            <w:pPr>
              <w:rPr>
                <w:rFonts w:eastAsia="Calibri"/>
                <w:b/>
              </w:rPr>
            </w:pPr>
            <w:bookmarkStart w:id="71" w:name="OLE_LINK74"/>
            <w:bookmarkStart w:id="72" w:name="OLE_LINK75"/>
            <w:r>
              <w:rPr>
                <w:rFonts w:eastAsia="Calibri"/>
                <w:b/>
              </w:rPr>
              <w:t xml:space="preserve">Раздел 6. </w:t>
            </w:r>
            <w:r w:rsidRPr="007A4E0A">
              <w:rPr>
                <w:rFonts w:eastAsia="Calibri"/>
                <w:b/>
              </w:rPr>
              <w:t>Рефлексия  проектной деятельности</w:t>
            </w:r>
            <w:bookmarkEnd w:id="71"/>
            <w:bookmarkEnd w:id="72"/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88" w:rsidRPr="00AD484C" w:rsidRDefault="00AD484C" w:rsidP="003E1675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</w:tr>
      <w:tr w:rsidR="00283070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Pr="00727CE0" w:rsidRDefault="00283070" w:rsidP="00727CE0">
            <w:pPr>
              <w:jc w:val="center"/>
              <w:rPr>
                <w:rFonts w:eastAsia="Calibri"/>
                <w:b/>
              </w:rPr>
            </w:pPr>
            <w:r w:rsidRPr="00727CE0">
              <w:rPr>
                <w:rFonts w:eastAsia="Calibri"/>
                <w:b/>
              </w:rPr>
              <w:t>34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70" w:rsidRDefault="00227D88" w:rsidP="003E1675">
            <w:pPr>
              <w:rPr>
                <w:rFonts w:eastAsia="Calibri"/>
              </w:rPr>
            </w:pPr>
            <w:r w:rsidRPr="007A4E0A">
              <w:rPr>
                <w:rFonts w:eastAsia="Calibri"/>
              </w:rPr>
              <w:t>Дальнейшее планирование осуществления проектов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70" w:rsidRDefault="00AD484C" w:rsidP="00AD484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4B65EA" w:rsidTr="005660BF">
        <w:trPr>
          <w:trHeight w:val="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5EA" w:rsidRPr="00727CE0" w:rsidRDefault="004B65EA" w:rsidP="00727CE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5EA" w:rsidRPr="004B65EA" w:rsidRDefault="004B65EA" w:rsidP="004B65EA">
            <w:pPr>
              <w:jc w:val="right"/>
              <w:rPr>
                <w:rFonts w:eastAsia="Calibri"/>
                <w:b/>
              </w:rPr>
            </w:pPr>
            <w:r w:rsidRPr="004B65EA">
              <w:rPr>
                <w:rFonts w:eastAsia="Calibri"/>
                <w:b/>
              </w:rPr>
              <w:t>Итого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5EA" w:rsidRPr="004B65EA" w:rsidRDefault="004B65EA" w:rsidP="004B65EA">
            <w:pPr>
              <w:jc w:val="center"/>
              <w:rPr>
                <w:rFonts w:eastAsia="Calibri"/>
                <w:b/>
              </w:rPr>
            </w:pPr>
            <w:r w:rsidRPr="004B65EA">
              <w:rPr>
                <w:rFonts w:eastAsia="Calibri"/>
                <w:b/>
              </w:rPr>
              <w:t>34</w:t>
            </w:r>
          </w:p>
        </w:tc>
      </w:tr>
    </w:tbl>
    <w:p w:rsidR="003F03FD" w:rsidRDefault="003F03FD" w:rsidP="007522A9">
      <w:pPr>
        <w:pStyle w:val="a8"/>
        <w:jc w:val="center"/>
        <w:rPr>
          <w:b/>
          <w:bCs/>
          <w:sz w:val="27"/>
          <w:szCs w:val="27"/>
        </w:rPr>
      </w:pPr>
    </w:p>
    <w:p w:rsidR="00FE4589" w:rsidRDefault="008D3226" w:rsidP="007522A9">
      <w:pPr>
        <w:pStyle w:val="a8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Критерии о</w:t>
      </w:r>
      <w:r w:rsidR="00FE4589">
        <w:rPr>
          <w:b/>
          <w:bCs/>
          <w:sz w:val="27"/>
          <w:szCs w:val="27"/>
        </w:rPr>
        <w:t>ценивания проектов</w:t>
      </w:r>
    </w:p>
    <w:p w:rsidR="00277299" w:rsidRDefault="00277299" w:rsidP="00277299">
      <w:pPr>
        <w:pStyle w:val="a8"/>
        <w:numPr>
          <w:ilvl w:val="0"/>
          <w:numId w:val="6"/>
        </w:numPr>
        <w:rPr>
          <w:bCs/>
          <w:szCs w:val="27"/>
        </w:rPr>
      </w:pPr>
      <w:r w:rsidRPr="00277299">
        <w:rPr>
          <w:bCs/>
          <w:szCs w:val="27"/>
        </w:rPr>
        <w:t>Невыполнение учеником индивидуального итогового  проекта (ИИП)</w:t>
      </w:r>
      <w:r>
        <w:rPr>
          <w:bCs/>
          <w:szCs w:val="27"/>
        </w:rPr>
        <w:t xml:space="preserve"> равноценно получению неудовлетворительной оценки по любому учебному предмету.</w:t>
      </w:r>
    </w:p>
    <w:p w:rsidR="004C1522" w:rsidRPr="004B2590" w:rsidRDefault="00277299" w:rsidP="004B2590">
      <w:pPr>
        <w:pStyle w:val="a8"/>
        <w:numPr>
          <w:ilvl w:val="0"/>
          <w:numId w:val="6"/>
        </w:numPr>
        <w:rPr>
          <w:bCs/>
          <w:szCs w:val="27"/>
        </w:rPr>
      </w:pPr>
      <w:r>
        <w:rPr>
          <w:bCs/>
          <w:szCs w:val="27"/>
        </w:rPr>
        <w:t>Отметка за выполнение проекта выставляется в</w:t>
      </w:r>
      <w:r w:rsidRPr="00277299">
        <w:rPr>
          <w:bCs/>
          <w:szCs w:val="27"/>
        </w:rPr>
        <w:t xml:space="preserve"> </w:t>
      </w:r>
      <w:r>
        <w:rPr>
          <w:bCs/>
          <w:szCs w:val="27"/>
        </w:rPr>
        <w:t>графу «</w:t>
      </w:r>
      <w:proofErr w:type="gramStart"/>
      <w:r>
        <w:rPr>
          <w:bCs/>
          <w:szCs w:val="27"/>
        </w:rPr>
        <w:t>Индивидуальный проект</w:t>
      </w:r>
      <w:proofErr w:type="gramEnd"/>
      <w:r>
        <w:rPr>
          <w:bCs/>
          <w:szCs w:val="27"/>
        </w:rPr>
        <w:t>» в  классном журнале  и личном деле. В документ государственного  образца об уровне образования (аттестат о среднем общем образовании) отметка выставляется в строку на странице «Дополнительные сведения».</w:t>
      </w:r>
    </w:p>
    <w:p w:rsidR="005A534F" w:rsidRDefault="005A534F" w:rsidP="005A534F">
      <w:pPr>
        <w:pStyle w:val="a8"/>
        <w:jc w:val="center"/>
      </w:pPr>
      <w:r>
        <w:rPr>
          <w:b/>
          <w:bCs/>
        </w:rPr>
        <w:t>Нормы оценок учащихся по устному опросу</w:t>
      </w:r>
    </w:p>
    <w:p w:rsidR="005A534F" w:rsidRDefault="005A534F" w:rsidP="005A534F">
      <w:pPr>
        <w:pStyle w:val="a8"/>
      </w:pPr>
      <w:r>
        <w:rPr>
          <w:b/>
          <w:bCs/>
        </w:rPr>
        <w:t xml:space="preserve">Оценка «5» </w:t>
      </w:r>
      <w:r>
        <w:t>ставится, если учащийся: полностью освоил учебный материал; умеет изложить его своими словами; самостоятельно подтверждает ответ конкретными примерами; правильно и обстоятельно отвечает на дополнительные вопросы учителя.</w:t>
      </w:r>
    </w:p>
    <w:p w:rsidR="005A534F" w:rsidRDefault="005A534F" w:rsidP="005A534F">
      <w:pPr>
        <w:pStyle w:val="a8"/>
      </w:pPr>
      <w:r>
        <w:rPr>
          <w:b/>
          <w:bCs/>
        </w:rPr>
        <w:t xml:space="preserve">Оценка «4» </w:t>
      </w:r>
      <w:r>
        <w:t>ставится, если учащийся: в основном усвоил учебный материал, допускает незначительные ошибки при его изложении своими словами; подтверждает ответ конкретными примерами; правильно отвечает на дополнительные вопросы учителя.</w:t>
      </w:r>
    </w:p>
    <w:p w:rsidR="005A534F" w:rsidRDefault="005A534F" w:rsidP="005A534F">
      <w:pPr>
        <w:pStyle w:val="a8"/>
      </w:pPr>
      <w:r>
        <w:rPr>
          <w:b/>
          <w:bCs/>
        </w:rPr>
        <w:t xml:space="preserve">Оценка «3» </w:t>
      </w:r>
      <w:r>
        <w:t>ставится, если учащийся: не усвоил существенную часть учебного материала; допускает значительные ошибки при его изложении своими словами; затрудняется подтвердить ответ конкретными примерами; слабо отвечает на дополнительные вопросы.</w:t>
      </w:r>
    </w:p>
    <w:p w:rsidR="005A534F" w:rsidRDefault="005A534F" w:rsidP="005A534F">
      <w:pPr>
        <w:pStyle w:val="a8"/>
      </w:pPr>
      <w:r>
        <w:rPr>
          <w:b/>
          <w:bCs/>
        </w:rPr>
        <w:t xml:space="preserve">Оценка «2» </w:t>
      </w:r>
      <w:r>
        <w:t>ставится, если учащийся: почти не усвоил учебный материал; не может изложить его своими словами; не может подтвердить ответ конкретными примерами; не отвечает на большую часть дополнительных вопросов учителя.</w:t>
      </w:r>
    </w:p>
    <w:p w:rsidR="005A534F" w:rsidRDefault="005A534F" w:rsidP="005A534F">
      <w:pPr>
        <w:pStyle w:val="a8"/>
        <w:jc w:val="center"/>
      </w:pPr>
      <w:r>
        <w:rPr>
          <w:b/>
          <w:bCs/>
        </w:rPr>
        <w:t>Проверка и оценка практической работы учащихся</w:t>
      </w:r>
    </w:p>
    <w:p w:rsidR="005A534F" w:rsidRDefault="005A534F" w:rsidP="005A534F">
      <w:pPr>
        <w:pStyle w:val="a8"/>
      </w:pPr>
      <w:r>
        <w:rPr>
          <w:b/>
          <w:bCs/>
        </w:rPr>
        <w:t xml:space="preserve">«5» - </w:t>
      </w:r>
      <w:r>
        <w:t>работа выполнена в заданное время, самостоятельно, с соблюдением технологической последовательности, качественно и творчески;</w:t>
      </w:r>
    </w:p>
    <w:p w:rsidR="005A534F" w:rsidRDefault="005A534F" w:rsidP="005A534F">
      <w:pPr>
        <w:pStyle w:val="a8"/>
      </w:pPr>
      <w:r>
        <w:rPr>
          <w:b/>
          <w:bCs/>
        </w:rPr>
        <w:t>«4»</w:t>
      </w:r>
      <w:r>
        <w:t xml:space="preserve"> - 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</w:r>
    </w:p>
    <w:p w:rsidR="005A534F" w:rsidRDefault="005A534F" w:rsidP="005A534F">
      <w:pPr>
        <w:pStyle w:val="a8"/>
      </w:pPr>
      <w:r>
        <w:rPr>
          <w:b/>
          <w:bCs/>
        </w:rPr>
        <w:t>«3»</w:t>
      </w:r>
      <w:r>
        <w:t xml:space="preserve"> -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срок;</w:t>
      </w:r>
    </w:p>
    <w:p w:rsidR="00A00562" w:rsidRPr="00396E02" w:rsidRDefault="005A534F" w:rsidP="005A534F">
      <w:pPr>
        <w:pStyle w:val="a8"/>
      </w:pPr>
      <w:r>
        <w:rPr>
          <w:b/>
          <w:bCs/>
        </w:rPr>
        <w:t>«2»</w:t>
      </w:r>
      <w:r>
        <w:t xml:space="preserve"> – ученик самостоятельно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  <w:r w:rsidR="00A00562">
        <w:t xml:space="preserve">                    </w:t>
      </w:r>
      <w:r w:rsidR="004C1522">
        <w:t xml:space="preserve">                             </w:t>
      </w:r>
    </w:p>
    <w:p w:rsidR="00A50F68" w:rsidRPr="004E6496" w:rsidRDefault="00A50F68" w:rsidP="00A50F68">
      <w:pPr>
        <w:pStyle w:val="a8"/>
        <w:spacing w:after="0" w:afterAutospacing="0"/>
        <w:jc w:val="center"/>
        <w:rPr>
          <w:sz w:val="28"/>
        </w:rPr>
      </w:pPr>
      <w:r w:rsidRPr="004E6496">
        <w:rPr>
          <w:b/>
          <w:bCs/>
          <w:iCs/>
          <w:sz w:val="28"/>
        </w:rPr>
        <w:t>Критерии оценивания проекта</w:t>
      </w:r>
    </w:p>
    <w:p w:rsidR="00A50F68" w:rsidRDefault="00A50F68" w:rsidP="00A50F68">
      <w:pPr>
        <w:pStyle w:val="a8"/>
        <w:numPr>
          <w:ilvl w:val="0"/>
          <w:numId w:val="13"/>
        </w:numPr>
        <w:spacing w:after="0" w:afterAutospacing="0"/>
      </w:pPr>
      <w:r w:rsidRPr="004E6496">
        <w:t>Оригинальность темы и идеи проекта.</w:t>
      </w:r>
    </w:p>
    <w:p w:rsidR="00A50F68" w:rsidRDefault="00A50F68" w:rsidP="00A50F68">
      <w:pPr>
        <w:pStyle w:val="a8"/>
        <w:numPr>
          <w:ilvl w:val="0"/>
          <w:numId w:val="13"/>
        </w:numPr>
        <w:spacing w:after="0" w:afterAutospacing="0"/>
      </w:pPr>
      <w:r w:rsidRPr="004E6496">
        <w:t xml:space="preserve"> Конструктивные параметры (соответствие конструкции изделия; прочность, надежность; удобство использования).</w:t>
      </w:r>
    </w:p>
    <w:p w:rsidR="00A50F68" w:rsidRDefault="00A50F68" w:rsidP="00A50F68">
      <w:pPr>
        <w:pStyle w:val="a8"/>
        <w:numPr>
          <w:ilvl w:val="0"/>
          <w:numId w:val="13"/>
        </w:numPr>
        <w:spacing w:after="0" w:afterAutospacing="0"/>
      </w:pPr>
      <w:r w:rsidRPr="004E6496">
        <w:lastRenderedPageBreak/>
        <w:t>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</w:r>
    </w:p>
    <w:p w:rsidR="00A50F68" w:rsidRDefault="00A50F68" w:rsidP="00A50F68">
      <w:pPr>
        <w:pStyle w:val="a8"/>
        <w:numPr>
          <w:ilvl w:val="0"/>
          <w:numId w:val="13"/>
        </w:numPr>
        <w:spacing w:after="0" w:afterAutospacing="0"/>
      </w:pPr>
      <w:r w:rsidRPr="004E6496">
        <w:t>Эстетические критерии (композиционная завершенность; дизайн изделия; использование традиций народной культуры).</w:t>
      </w:r>
    </w:p>
    <w:p w:rsidR="00A50F68" w:rsidRDefault="00A50F68" w:rsidP="00A50F68">
      <w:pPr>
        <w:pStyle w:val="a8"/>
        <w:numPr>
          <w:ilvl w:val="0"/>
          <w:numId w:val="13"/>
        </w:numPr>
        <w:spacing w:after="0" w:afterAutospacing="0"/>
      </w:pPr>
      <w:r w:rsidRPr="004E6496">
        <w:t>Экономические критерии (потребность в изделии; экономическое обоснование; рекомендации к использованию; возможность массового производства).</w:t>
      </w:r>
    </w:p>
    <w:p w:rsidR="00A50F68" w:rsidRDefault="00A50F68" w:rsidP="00A50F68">
      <w:pPr>
        <w:pStyle w:val="a8"/>
        <w:numPr>
          <w:ilvl w:val="0"/>
          <w:numId w:val="13"/>
        </w:numPr>
        <w:spacing w:after="0" w:afterAutospacing="0"/>
      </w:pPr>
      <w:r w:rsidRPr="004E6496">
        <w:t xml:space="preserve"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</w:t>
      </w:r>
      <w:r>
        <w:t>безопасность).</w:t>
      </w:r>
    </w:p>
    <w:p w:rsidR="00A50F68" w:rsidRDefault="00A50F68" w:rsidP="00A50F68">
      <w:pPr>
        <w:pStyle w:val="a8"/>
        <w:numPr>
          <w:ilvl w:val="0"/>
          <w:numId w:val="13"/>
        </w:numPr>
        <w:spacing w:after="0" w:afterAutospacing="0"/>
      </w:pPr>
      <w:r w:rsidRPr="004E6496">
        <w:t>Информационные критерии (стандартность проектной документации; использование дополнительной информации).</w:t>
      </w:r>
    </w:p>
    <w:p w:rsidR="00A50F68" w:rsidRPr="004E6496" w:rsidRDefault="00A50F68" w:rsidP="00A50F68">
      <w:pPr>
        <w:pStyle w:val="a8"/>
        <w:spacing w:after="0" w:afterAutospacing="0"/>
        <w:ind w:left="900"/>
      </w:pPr>
    </w:p>
    <w:p w:rsidR="00A50F68" w:rsidRPr="004E6496" w:rsidRDefault="00A50F68" w:rsidP="00A50F68">
      <w:pPr>
        <w:ind w:left="-720" w:firstLine="720"/>
        <w:jc w:val="center"/>
        <w:rPr>
          <w:b/>
          <w:sz w:val="28"/>
        </w:rPr>
      </w:pPr>
      <w:r w:rsidRPr="004E6496">
        <w:rPr>
          <w:b/>
          <w:sz w:val="28"/>
        </w:rPr>
        <w:t>Критерии оценивания защиты проектов</w:t>
      </w:r>
    </w:p>
    <w:tbl>
      <w:tblPr>
        <w:tblW w:w="9627" w:type="dxa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078"/>
        <w:gridCol w:w="5015"/>
        <w:gridCol w:w="1534"/>
      </w:tblGrid>
      <w:tr w:rsidR="00A50F68" w:rsidRPr="004E6496" w:rsidTr="00F82BC8">
        <w:trPr>
          <w:tblCellSpacing w:w="7" w:type="dxa"/>
        </w:trPr>
        <w:tc>
          <w:tcPr>
            <w:tcW w:w="3082" w:type="dxa"/>
          </w:tcPr>
          <w:p w:rsidR="00A50F68" w:rsidRPr="004E6496" w:rsidRDefault="00A50F68" w:rsidP="00F82BC8">
            <w:pPr>
              <w:jc w:val="center"/>
              <w:rPr>
                <w:b/>
              </w:rPr>
            </w:pPr>
            <w:r w:rsidRPr="004E6496">
              <w:rPr>
                <w:b/>
                <w:bCs/>
              </w:rPr>
              <w:t xml:space="preserve">Критерии оценки проекта </w:t>
            </w:r>
          </w:p>
        </w:tc>
        <w:tc>
          <w:tcPr>
            <w:tcW w:w="5189" w:type="dxa"/>
          </w:tcPr>
          <w:p w:rsidR="00A50F68" w:rsidRPr="004E6496" w:rsidRDefault="00A50F68" w:rsidP="00F82BC8">
            <w:pPr>
              <w:jc w:val="center"/>
            </w:pPr>
            <w:r w:rsidRPr="004E6496">
              <w:rPr>
                <w:b/>
                <w:bCs/>
              </w:rPr>
              <w:t xml:space="preserve">Содержание критерия оценки 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</w:pPr>
            <w:r w:rsidRPr="004E6496">
              <w:rPr>
                <w:b/>
                <w:bCs/>
              </w:rPr>
              <w:t xml:space="preserve">Количество баллов 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  <w:vMerge w:val="restart"/>
          </w:tcPr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 xml:space="preserve">1. Соответствие сообщения заявленной теме, целям и задачам проекта </w:t>
            </w:r>
          </w:p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>(до 2 баллов)</w:t>
            </w:r>
          </w:p>
        </w:tc>
        <w:tc>
          <w:tcPr>
            <w:tcW w:w="5189" w:type="dxa"/>
          </w:tcPr>
          <w:p w:rsidR="00A50F68" w:rsidRPr="004E6496" w:rsidRDefault="00A50F68" w:rsidP="00F82BC8">
            <w:r w:rsidRPr="004E6496">
              <w:t>Соответствует полностью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</w:pPr>
            <w:r w:rsidRPr="004E6496">
              <w:t>2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  <w:vMerge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</w:p>
        </w:tc>
        <w:tc>
          <w:tcPr>
            <w:tcW w:w="51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Есть отдельные несоответствия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1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  <w:vMerge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</w:p>
        </w:tc>
        <w:tc>
          <w:tcPr>
            <w:tcW w:w="51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В основном не соответствует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0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  <w:vMerge w:val="restart"/>
          </w:tcPr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>2. Понимание проблемы и глубина её раскрытия</w:t>
            </w:r>
          </w:p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 xml:space="preserve"> (до 5 баллов)</w:t>
            </w:r>
          </w:p>
        </w:tc>
        <w:tc>
          <w:tcPr>
            <w:tcW w:w="5189" w:type="dxa"/>
          </w:tcPr>
          <w:p w:rsidR="00A50F68" w:rsidRPr="004E6496" w:rsidRDefault="00A50F68" w:rsidP="00F82BC8">
            <w:r w:rsidRPr="004E6496">
              <w:t>Проблема раскрыта полно, проявлена эрудированность в её рассмотрении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</w:pPr>
            <w:r w:rsidRPr="004E6496">
              <w:t>4-5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  <w:vMerge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</w:p>
        </w:tc>
        <w:tc>
          <w:tcPr>
            <w:tcW w:w="51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Проблема раскрыта частично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  <w:rPr>
                <w:bCs/>
              </w:rPr>
            </w:pPr>
            <w:r w:rsidRPr="004E6496">
              <w:rPr>
                <w:bCs/>
              </w:rPr>
              <w:t>2-3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  <w:vMerge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</w:p>
        </w:tc>
        <w:tc>
          <w:tcPr>
            <w:tcW w:w="51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Проблема представлена поверхностно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  <w:rPr>
                <w:bCs/>
              </w:rPr>
            </w:pPr>
            <w:r w:rsidRPr="004E6496">
              <w:t>0-1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  <w:vMerge w:val="restart"/>
          </w:tcPr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>3. Представление собственных результатов исследования (до 4 баллов)</w:t>
            </w:r>
          </w:p>
        </w:tc>
        <w:tc>
          <w:tcPr>
            <w:tcW w:w="5189" w:type="dxa"/>
          </w:tcPr>
          <w:p w:rsidR="00A50F68" w:rsidRPr="004E6496" w:rsidRDefault="00A50F68" w:rsidP="00F82BC8">
            <w:r w:rsidRPr="004E6496">
              <w:t>Представлена оценка и анализ собственных результатов исследования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</w:pPr>
            <w:r w:rsidRPr="004E6496">
              <w:t>3-4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  <w:vMerge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</w:p>
        </w:tc>
        <w:tc>
          <w:tcPr>
            <w:tcW w:w="51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Представлены собственные результаты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2-3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  <w:vMerge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</w:p>
        </w:tc>
        <w:tc>
          <w:tcPr>
            <w:tcW w:w="51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Результаты не соотнесены с позицией автора или не представлены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0-1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  <w:vMerge w:val="restart"/>
          </w:tcPr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>4. Структурированность и логичность сообщения, которая обеспечивает понимание и доступность содержания (до 3 баллов)</w:t>
            </w:r>
          </w:p>
        </w:tc>
        <w:tc>
          <w:tcPr>
            <w:tcW w:w="5189" w:type="dxa"/>
          </w:tcPr>
          <w:p w:rsidR="00A50F68" w:rsidRPr="004E6496" w:rsidRDefault="00A50F68" w:rsidP="00F82BC8">
            <w:r w:rsidRPr="004E6496">
              <w:t>Структурировано, обеспечивает понимание и доступность содержания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</w:pPr>
            <w:r w:rsidRPr="004E6496">
              <w:t>2-3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  <w:vMerge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</w:p>
        </w:tc>
        <w:tc>
          <w:tcPr>
            <w:tcW w:w="51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Структурировано, но не обеспечивает понимание и доступность содержания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1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  <w:vMerge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</w:p>
        </w:tc>
        <w:tc>
          <w:tcPr>
            <w:tcW w:w="51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Структура отсутствует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0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  <w:vMerge w:val="restart"/>
          </w:tcPr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 xml:space="preserve">5. Культура выступления </w:t>
            </w:r>
          </w:p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>(до 6 баллов)</w:t>
            </w:r>
          </w:p>
        </w:tc>
        <w:tc>
          <w:tcPr>
            <w:tcW w:w="5189" w:type="dxa"/>
          </w:tcPr>
          <w:p w:rsidR="00A50F68" w:rsidRPr="004E6496" w:rsidRDefault="00A50F68" w:rsidP="00F82BC8">
            <w:r w:rsidRPr="004E6496">
              <w:t>Налажен эмоциональный и деловой контакт с аудиторией, грамотно организовано пространство и время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</w:pPr>
            <w:r w:rsidRPr="004E6496">
              <w:t>4-6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  <w:vMerge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</w:p>
        </w:tc>
        <w:tc>
          <w:tcPr>
            <w:tcW w:w="51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Названные умения предъявлены, но владение неуверенное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2-3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  <w:vMerge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</w:p>
        </w:tc>
        <w:tc>
          <w:tcPr>
            <w:tcW w:w="51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Предъявлены отдельные умения, уровень владения ими низок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0-1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  <w:vMerge w:val="restart"/>
          </w:tcPr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>6. Грамотность речи, владение специальной терминологией по теме работы в выступлении</w:t>
            </w:r>
          </w:p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>(до 6 баллов)</w:t>
            </w:r>
          </w:p>
        </w:tc>
        <w:tc>
          <w:tcPr>
            <w:tcW w:w="5189" w:type="dxa"/>
          </w:tcPr>
          <w:p w:rsidR="00A50F68" w:rsidRPr="004E6496" w:rsidRDefault="00A50F68" w:rsidP="00F82BC8">
            <w:r w:rsidRPr="004E6496">
              <w:t>Речь грамотная, терминологией владеет свободно, применяет корректно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</w:pPr>
            <w:r w:rsidRPr="004E6496">
              <w:t>4-6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  <w:vMerge/>
          </w:tcPr>
          <w:p w:rsidR="00A50F68" w:rsidRPr="004E6496" w:rsidRDefault="00A50F68" w:rsidP="00F82BC8">
            <w:pPr>
              <w:rPr>
                <w:b/>
                <w:bCs/>
              </w:rPr>
            </w:pPr>
          </w:p>
        </w:tc>
        <w:tc>
          <w:tcPr>
            <w:tcW w:w="51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Владеет свободно, применяет неуместно, либо ошибается в терминологии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2-3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  <w:vMerge/>
          </w:tcPr>
          <w:p w:rsidR="00A50F68" w:rsidRPr="004E6496" w:rsidRDefault="00A50F68" w:rsidP="00F82BC8">
            <w:pPr>
              <w:rPr>
                <w:b/>
                <w:bCs/>
              </w:rPr>
            </w:pPr>
          </w:p>
        </w:tc>
        <w:tc>
          <w:tcPr>
            <w:tcW w:w="51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Не владеет или владеет слабо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0-1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  <w:vMerge w:val="restart"/>
          </w:tcPr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>7. Наличие и целесообразность использования наглядности, уровень её представления</w:t>
            </w:r>
          </w:p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>(до 4 баллов)</w:t>
            </w:r>
          </w:p>
        </w:tc>
        <w:tc>
          <w:tcPr>
            <w:tcW w:w="5189" w:type="dxa"/>
          </w:tcPr>
          <w:p w:rsidR="00A50F68" w:rsidRPr="004E6496" w:rsidRDefault="00A50F68" w:rsidP="00F82BC8">
            <w:r w:rsidRPr="004E6496">
              <w:t>Наглядность адекватна, целесообразна, представлена на высоком уровне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</w:pPr>
            <w:r w:rsidRPr="004E6496">
              <w:t>3-4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  <w:vMerge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</w:p>
        </w:tc>
        <w:tc>
          <w:tcPr>
            <w:tcW w:w="51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Целесообразность неоднозначна, средний уровень культуры представления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1-2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  <w:vMerge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</w:p>
        </w:tc>
        <w:tc>
          <w:tcPr>
            <w:tcW w:w="51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Наглядность неадекватна содержанию выступления, низкий уровень представления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0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  <w:vMerge w:val="restart"/>
          </w:tcPr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>8. Культура дискуссии – умение понять собеседника и убедительно ответить на его вопрос (до 5 баллов)</w:t>
            </w:r>
          </w:p>
        </w:tc>
        <w:tc>
          <w:tcPr>
            <w:tcW w:w="5189" w:type="dxa"/>
          </w:tcPr>
          <w:p w:rsidR="00A50F68" w:rsidRPr="004E6496" w:rsidRDefault="00A50F68" w:rsidP="00F82BC8">
            <w:r w:rsidRPr="004E6496">
              <w:t>Ответил полно на все вопросы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</w:pPr>
            <w:r w:rsidRPr="004E6496">
              <w:t>3-5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  <w:vMerge/>
          </w:tcPr>
          <w:p w:rsidR="00A50F68" w:rsidRPr="004E6496" w:rsidRDefault="00A50F68" w:rsidP="00F82BC8">
            <w:pPr>
              <w:rPr>
                <w:b/>
                <w:bCs/>
              </w:rPr>
            </w:pPr>
          </w:p>
        </w:tc>
        <w:tc>
          <w:tcPr>
            <w:tcW w:w="51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Ответил на часть вопросов, либо ответы неполные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1-3</w:t>
            </w:r>
          </w:p>
        </w:tc>
      </w:tr>
      <w:tr w:rsidR="00A50F68" w:rsidRPr="004E6496" w:rsidTr="00F82BC8">
        <w:trPr>
          <w:trHeight w:val="216"/>
          <w:tblCellSpacing w:w="7" w:type="dxa"/>
        </w:trPr>
        <w:tc>
          <w:tcPr>
            <w:tcW w:w="3082" w:type="dxa"/>
            <w:vMerge/>
          </w:tcPr>
          <w:p w:rsidR="00A50F68" w:rsidRPr="004E6496" w:rsidRDefault="00A50F68" w:rsidP="00F82BC8">
            <w:pPr>
              <w:rPr>
                <w:b/>
                <w:bCs/>
              </w:rPr>
            </w:pPr>
          </w:p>
        </w:tc>
        <w:tc>
          <w:tcPr>
            <w:tcW w:w="51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Не ответил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0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</w:tcPr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>9. Особое мнение жюри</w:t>
            </w:r>
          </w:p>
        </w:tc>
        <w:tc>
          <w:tcPr>
            <w:tcW w:w="5189" w:type="dxa"/>
          </w:tcPr>
          <w:p w:rsidR="00A50F68" w:rsidRPr="004E6496" w:rsidRDefault="00A50F68" w:rsidP="00F82BC8">
            <w:r w:rsidRPr="004E6496">
              <w:t>До 4-х баллов с формулировкой «За что?»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</w:pP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</w:tcPr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>10. Соблюдение регламента</w:t>
            </w:r>
          </w:p>
        </w:tc>
        <w:tc>
          <w:tcPr>
            <w:tcW w:w="5189" w:type="dxa"/>
          </w:tcPr>
          <w:p w:rsidR="00A50F68" w:rsidRPr="004E6496" w:rsidRDefault="00A50F68" w:rsidP="00F82BC8">
            <w:r w:rsidRPr="004E6496">
              <w:t>Несоблюдение регламента - каждая просроченная минута – минус балл</w:t>
            </w:r>
          </w:p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</w:pPr>
          </w:p>
        </w:tc>
      </w:tr>
      <w:tr w:rsidR="00A50F68" w:rsidRPr="004E6496" w:rsidTr="00F82BC8">
        <w:trPr>
          <w:tblCellSpacing w:w="7" w:type="dxa"/>
        </w:trPr>
        <w:tc>
          <w:tcPr>
            <w:tcW w:w="3082" w:type="dxa"/>
          </w:tcPr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>Итого:</w:t>
            </w:r>
          </w:p>
        </w:tc>
        <w:tc>
          <w:tcPr>
            <w:tcW w:w="5189" w:type="dxa"/>
          </w:tcPr>
          <w:p w:rsidR="00A50F68" w:rsidRPr="004E6496" w:rsidRDefault="00A50F68" w:rsidP="00F82BC8"/>
        </w:tc>
        <w:tc>
          <w:tcPr>
            <w:tcW w:w="1300" w:type="dxa"/>
          </w:tcPr>
          <w:p w:rsidR="00A50F68" w:rsidRPr="004E6496" w:rsidRDefault="00A50F68" w:rsidP="00F82BC8">
            <w:pPr>
              <w:jc w:val="center"/>
              <w:rPr>
                <w:b/>
              </w:rPr>
            </w:pPr>
            <w:r w:rsidRPr="004E6496">
              <w:rPr>
                <w:b/>
              </w:rPr>
              <w:t>Мах 39</w:t>
            </w:r>
          </w:p>
        </w:tc>
      </w:tr>
    </w:tbl>
    <w:p w:rsidR="00A50F68" w:rsidRPr="004E6496" w:rsidRDefault="00A50F68" w:rsidP="00A50F68">
      <w:pPr>
        <w:rPr>
          <w:b/>
          <w:u w:val="single"/>
        </w:rPr>
      </w:pPr>
    </w:p>
    <w:p w:rsidR="00A50F68" w:rsidRPr="004E6496" w:rsidRDefault="00A50F68" w:rsidP="00A50F68">
      <w:pPr>
        <w:ind w:left="-720" w:firstLine="720"/>
        <w:jc w:val="center"/>
        <w:rPr>
          <w:b/>
          <w:sz w:val="28"/>
        </w:rPr>
      </w:pPr>
      <w:r w:rsidRPr="004E6496">
        <w:rPr>
          <w:b/>
          <w:sz w:val="28"/>
        </w:rPr>
        <w:t xml:space="preserve">Критерии оценивания защиты </w:t>
      </w:r>
      <w:proofErr w:type="spellStart"/>
      <w:r w:rsidRPr="004E6496">
        <w:rPr>
          <w:b/>
          <w:sz w:val="28"/>
        </w:rPr>
        <w:t>медиапроектов</w:t>
      </w:r>
      <w:proofErr w:type="spellEnd"/>
    </w:p>
    <w:tbl>
      <w:tblPr>
        <w:tblW w:w="9627" w:type="dxa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092"/>
        <w:gridCol w:w="5001"/>
        <w:gridCol w:w="1534"/>
      </w:tblGrid>
      <w:tr w:rsidR="00A50F68" w:rsidRPr="004E6496" w:rsidTr="00F82BC8">
        <w:trPr>
          <w:tblCellSpacing w:w="7" w:type="dxa"/>
        </w:trPr>
        <w:tc>
          <w:tcPr>
            <w:tcW w:w="3085" w:type="dxa"/>
          </w:tcPr>
          <w:p w:rsidR="00A50F68" w:rsidRPr="004E6496" w:rsidRDefault="00A50F68" w:rsidP="00F82BC8">
            <w:pPr>
              <w:jc w:val="center"/>
              <w:rPr>
                <w:b/>
              </w:rPr>
            </w:pPr>
            <w:r w:rsidRPr="004E6496">
              <w:rPr>
                <w:b/>
                <w:bCs/>
              </w:rPr>
              <w:t xml:space="preserve">Критерии оценки проекта </w:t>
            </w:r>
          </w:p>
        </w:tc>
        <w:tc>
          <w:tcPr>
            <w:tcW w:w="5089" w:type="dxa"/>
          </w:tcPr>
          <w:p w:rsidR="00A50F68" w:rsidRPr="004E6496" w:rsidRDefault="00A50F68" w:rsidP="00F82BC8">
            <w:pPr>
              <w:jc w:val="center"/>
            </w:pPr>
            <w:r w:rsidRPr="004E6496">
              <w:rPr>
                <w:b/>
                <w:bCs/>
              </w:rPr>
              <w:t xml:space="preserve">Содержание критерия оценки </w:t>
            </w:r>
          </w:p>
        </w:tc>
        <w:tc>
          <w:tcPr>
            <w:tcW w:w="1397" w:type="dxa"/>
          </w:tcPr>
          <w:p w:rsidR="00A50F68" w:rsidRPr="004E6496" w:rsidRDefault="00A50F68" w:rsidP="00F82BC8">
            <w:pPr>
              <w:jc w:val="center"/>
            </w:pPr>
            <w:r w:rsidRPr="004E6496">
              <w:rPr>
                <w:b/>
                <w:bCs/>
              </w:rPr>
              <w:t xml:space="preserve">Количество баллов 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5" w:type="dxa"/>
            <w:vMerge w:val="restart"/>
          </w:tcPr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 xml:space="preserve">1. Соответствие сообщения заявленной теме, целям и задачам проекта </w:t>
            </w:r>
          </w:p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>(до 2 баллов)</w:t>
            </w:r>
          </w:p>
        </w:tc>
        <w:tc>
          <w:tcPr>
            <w:tcW w:w="5089" w:type="dxa"/>
          </w:tcPr>
          <w:p w:rsidR="00A50F68" w:rsidRPr="004E6496" w:rsidRDefault="00A50F68" w:rsidP="00F82BC8">
            <w:r w:rsidRPr="004E6496">
              <w:t>Соответствует полностью</w:t>
            </w:r>
          </w:p>
        </w:tc>
        <w:tc>
          <w:tcPr>
            <w:tcW w:w="1397" w:type="dxa"/>
          </w:tcPr>
          <w:p w:rsidR="00A50F68" w:rsidRPr="004E6496" w:rsidRDefault="00A50F68" w:rsidP="00F82BC8">
            <w:pPr>
              <w:jc w:val="center"/>
            </w:pPr>
            <w:r w:rsidRPr="004E6496">
              <w:t>2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5" w:type="dxa"/>
            <w:vMerge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</w:p>
        </w:tc>
        <w:tc>
          <w:tcPr>
            <w:tcW w:w="50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Есть отдельные несоответствия</w:t>
            </w:r>
          </w:p>
        </w:tc>
        <w:tc>
          <w:tcPr>
            <w:tcW w:w="1397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rPr>
                <w:b/>
                <w:bCs/>
              </w:rPr>
              <w:t>1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5" w:type="dxa"/>
            <w:vMerge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</w:p>
        </w:tc>
        <w:tc>
          <w:tcPr>
            <w:tcW w:w="50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В основном не соответствует</w:t>
            </w:r>
          </w:p>
        </w:tc>
        <w:tc>
          <w:tcPr>
            <w:tcW w:w="1397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0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5" w:type="dxa"/>
            <w:vMerge w:val="restart"/>
          </w:tcPr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>2. Структурированность и логичность сообщения, которая обеспечивает понимание и доступность содержания (до 3 баллов)</w:t>
            </w:r>
          </w:p>
        </w:tc>
        <w:tc>
          <w:tcPr>
            <w:tcW w:w="5089" w:type="dxa"/>
          </w:tcPr>
          <w:p w:rsidR="00A50F68" w:rsidRPr="004E6496" w:rsidRDefault="00A50F68" w:rsidP="00F82BC8">
            <w:r w:rsidRPr="004E6496">
              <w:t>Структурировано, обеспечивает</w:t>
            </w:r>
          </w:p>
        </w:tc>
        <w:tc>
          <w:tcPr>
            <w:tcW w:w="1397" w:type="dxa"/>
          </w:tcPr>
          <w:p w:rsidR="00A50F68" w:rsidRPr="004E6496" w:rsidRDefault="00A50F68" w:rsidP="00F82BC8">
            <w:pPr>
              <w:jc w:val="center"/>
            </w:pPr>
            <w:r w:rsidRPr="004E6496">
              <w:t>2-3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5" w:type="dxa"/>
            <w:vMerge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</w:p>
        </w:tc>
        <w:tc>
          <w:tcPr>
            <w:tcW w:w="50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Структурировано, но не обеспечивает</w:t>
            </w:r>
          </w:p>
        </w:tc>
        <w:tc>
          <w:tcPr>
            <w:tcW w:w="1397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1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5" w:type="dxa"/>
            <w:vMerge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</w:p>
        </w:tc>
        <w:tc>
          <w:tcPr>
            <w:tcW w:w="50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Структура отсутствует, не обеспечивает</w:t>
            </w:r>
          </w:p>
        </w:tc>
        <w:tc>
          <w:tcPr>
            <w:tcW w:w="1397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0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5" w:type="dxa"/>
            <w:vMerge w:val="restart"/>
          </w:tcPr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 xml:space="preserve">3. Культура выступления </w:t>
            </w:r>
          </w:p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lastRenderedPageBreak/>
              <w:t>(до 6 баллов)</w:t>
            </w:r>
          </w:p>
        </w:tc>
        <w:tc>
          <w:tcPr>
            <w:tcW w:w="5089" w:type="dxa"/>
          </w:tcPr>
          <w:p w:rsidR="00A50F68" w:rsidRPr="004E6496" w:rsidRDefault="00A50F68" w:rsidP="00F82BC8">
            <w:r w:rsidRPr="004E6496">
              <w:lastRenderedPageBreak/>
              <w:t xml:space="preserve">Налажен эмоциональный и деловой контакт с </w:t>
            </w:r>
            <w:r w:rsidRPr="004E6496">
              <w:lastRenderedPageBreak/>
              <w:t>аудиторией, грамотно организовано пространство и время</w:t>
            </w:r>
          </w:p>
        </w:tc>
        <w:tc>
          <w:tcPr>
            <w:tcW w:w="1397" w:type="dxa"/>
          </w:tcPr>
          <w:p w:rsidR="00A50F68" w:rsidRPr="004E6496" w:rsidRDefault="00A50F68" w:rsidP="00F82BC8">
            <w:pPr>
              <w:jc w:val="center"/>
            </w:pPr>
            <w:r w:rsidRPr="004E6496">
              <w:lastRenderedPageBreak/>
              <w:t>4-6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5" w:type="dxa"/>
            <w:vMerge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</w:p>
        </w:tc>
        <w:tc>
          <w:tcPr>
            <w:tcW w:w="50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Названные умения предъявлены, но владение неуверенное</w:t>
            </w:r>
          </w:p>
        </w:tc>
        <w:tc>
          <w:tcPr>
            <w:tcW w:w="1397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2-3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5" w:type="dxa"/>
            <w:vMerge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</w:p>
        </w:tc>
        <w:tc>
          <w:tcPr>
            <w:tcW w:w="50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Предъявлены отдельные умения, уровень владения ими низок</w:t>
            </w:r>
          </w:p>
        </w:tc>
        <w:tc>
          <w:tcPr>
            <w:tcW w:w="1397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0-1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5" w:type="dxa"/>
            <w:vMerge w:val="restart"/>
          </w:tcPr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>4. Грамотность речи, владение специальной терминологией по теме работы в выступлении</w:t>
            </w:r>
          </w:p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>(до 6 баллов)</w:t>
            </w:r>
          </w:p>
        </w:tc>
        <w:tc>
          <w:tcPr>
            <w:tcW w:w="5089" w:type="dxa"/>
          </w:tcPr>
          <w:p w:rsidR="00A50F68" w:rsidRPr="004E6496" w:rsidRDefault="00A50F68" w:rsidP="00F82BC8">
            <w:r w:rsidRPr="004E6496">
              <w:t>Речь грамотная, терминологией владеет свободно, применяет корректно</w:t>
            </w:r>
          </w:p>
        </w:tc>
        <w:tc>
          <w:tcPr>
            <w:tcW w:w="1397" w:type="dxa"/>
          </w:tcPr>
          <w:p w:rsidR="00A50F68" w:rsidRPr="004E6496" w:rsidRDefault="00A50F68" w:rsidP="00F82BC8">
            <w:pPr>
              <w:jc w:val="center"/>
            </w:pPr>
            <w:r w:rsidRPr="004E6496">
              <w:t>4-6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5" w:type="dxa"/>
            <w:vMerge/>
          </w:tcPr>
          <w:p w:rsidR="00A50F68" w:rsidRPr="004E6496" w:rsidRDefault="00A50F68" w:rsidP="00F82BC8">
            <w:pPr>
              <w:rPr>
                <w:b/>
                <w:bCs/>
              </w:rPr>
            </w:pPr>
          </w:p>
        </w:tc>
        <w:tc>
          <w:tcPr>
            <w:tcW w:w="50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Владеет свободно, применяет неуместно, либо ошибается в терминологии</w:t>
            </w:r>
          </w:p>
        </w:tc>
        <w:tc>
          <w:tcPr>
            <w:tcW w:w="1397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2-3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5" w:type="dxa"/>
            <w:vMerge/>
          </w:tcPr>
          <w:p w:rsidR="00A50F68" w:rsidRPr="004E6496" w:rsidRDefault="00A50F68" w:rsidP="00F82BC8">
            <w:pPr>
              <w:rPr>
                <w:b/>
                <w:bCs/>
              </w:rPr>
            </w:pPr>
          </w:p>
        </w:tc>
        <w:tc>
          <w:tcPr>
            <w:tcW w:w="50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Не владеет</w:t>
            </w:r>
          </w:p>
        </w:tc>
        <w:tc>
          <w:tcPr>
            <w:tcW w:w="1397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0-1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5" w:type="dxa"/>
            <w:vMerge w:val="restart"/>
          </w:tcPr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>5. Наличие и целесообразность использования наглядности, уровень её представления</w:t>
            </w:r>
          </w:p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>(до 4 баллов)</w:t>
            </w:r>
          </w:p>
        </w:tc>
        <w:tc>
          <w:tcPr>
            <w:tcW w:w="5089" w:type="dxa"/>
          </w:tcPr>
          <w:p w:rsidR="00A50F68" w:rsidRPr="004E6496" w:rsidRDefault="00A50F68" w:rsidP="00F82BC8">
            <w:r w:rsidRPr="004E6496">
              <w:t>Наглядность адекватна, целесообразна, представлена на высоком уровне</w:t>
            </w:r>
          </w:p>
        </w:tc>
        <w:tc>
          <w:tcPr>
            <w:tcW w:w="1397" w:type="dxa"/>
          </w:tcPr>
          <w:p w:rsidR="00A50F68" w:rsidRPr="004E6496" w:rsidRDefault="00A50F68" w:rsidP="00F82BC8">
            <w:pPr>
              <w:jc w:val="center"/>
            </w:pPr>
            <w:r w:rsidRPr="004E6496">
              <w:t>3-4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5" w:type="dxa"/>
            <w:vMerge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</w:p>
        </w:tc>
        <w:tc>
          <w:tcPr>
            <w:tcW w:w="50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Целесообразность неоднозначна, средний уровень культуры представления</w:t>
            </w:r>
          </w:p>
        </w:tc>
        <w:tc>
          <w:tcPr>
            <w:tcW w:w="1397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1-2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5" w:type="dxa"/>
            <w:vMerge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</w:p>
        </w:tc>
        <w:tc>
          <w:tcPr>
            <w:tcW w:w="50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Наглядность неадекватна содержанию выступления, низкий уровень представления</w:t>
            </w:r>
          </w:p>
        </w:tc>
        <w:tc>
          <w:tcPr>
            <w:tcW w:w="1397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0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5" w:type="dxa"/>
            <w:vMerge w:val="restart"/>
          </w:tcPr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>6. Культура дискуссии – умение понять собеседника и убедительно ответить на его вопрос (до 5 баллов)</w:t>
            </w:r>
          </w:p>
        </w:tc>
        <w:tc>
          <w:tcPr>
            <w:tcW w:w="5089" w:type="dxa"/>
          </w:tcPr>
          <w:p w:rsidR="00A50F68" w:rsidRPr="004E6496" w:rsidRDefault="00A50F68" w:rsidP="00F82BC8">
            <w:r w:rsidRPr="004E6496">
              <w:t>Ответил полно на все вопросы</w:t>
            </w:r>
          </w:p>
        </w:tc>
        <w:tc>
          <w:tcPr>
            <w:tcW w:w="1397" w:type="dxa"/>
          </w:tcPr>
          <w:p w:rsidR="00A50F68" w:rsidRPr="004E6496" w:rsidRDefault="00A50F68" w:rsidP="00F82BC8">
            <w:pPr>
              <w:jc w:val="center"/>
            </w:pPr>
            <w:r w:rsidRPr="004E6496">
              <w:t>3-5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5" w:type="dxa"/>
            <w:vMerge/>
          </w:tcPr>
          <w:p w:rsidR="00A50F68" w:rsidRPr="004E6496" w:rsidRDefault="00A50F68" w:rsidP="00F82BC8">
            <w:pPr>
              <w:rPr>
                <w:b/>
                <w:bCs/>
              </w:rPr>
            </w:pPr>
          </w:p>
        </w:tc>
        <w:tc>
          <w:tcPr>
            <w:tcW w:w="50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Ответил на часть вопросов, либо ответ неполный</w:t>
            </w:r>
          </w:p>
        </w:tc>
        <w:tc>
          <w:tcPr>
            <w:tcW w:w="1397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1-3</w:t>
            </w:r>
          </w:p>
        </w:tc>
      </w:tr>
      <w:tr w:rsidR="00A50F68" w:rsidRPr="004E6496" w:rsidTr="00F82BC8">
        <w:trPr>
          <w:trHeight w:val="216"/>
          <w:tblCellSpacing w:w="7" w:type="dxa"/>
        </w:trPr>
        <w:tc>
          <w:tcPr>
            <w:tcW w:w="3085" w:type="dxa"/>
            <w:vMerge/>
          </w:tcPr>
          <w:p w:rsidR="00A50F68" w:rsidRPr="004E6496" w:rsidRDefault="00A50F68" w:rsidP="00F82BC8">
            <w:pPr>
              <w:rPr>
                <w:b/>
                <w:bCs/>
              </w:rPr>
            </w:pPr>
          </w:p>
        </w:tc>
        <w:tc>
          <w:tcPr>
            <w:tcW w:w="5089" w:type="dxa"/>
          </w:tcPr>
          <w:p w:rsidR="00A50F68" w:rsidRPr="004E6496" w:rsidRDefault="00A50F68" w:rsidP="00F82BC8">
            <w:pPr>
              <w:rPr>
                <w:b/>
                <w:bCs/>
              </w:rPr>
            </w:pPr>
            <w:r w:rsidRPr="004E6496">
              <w:t>Не ответил</w:t>
            </w:r>
          </w:p>
        </w:tc>
        <w:tc>
          <w:tcPr>
            <w:tcW w:w="1397" w:type="dxa"/>
          </w:tcPr>
          <w:p w:rsidR="00A50F68" w:rsidRPr="004E6496" w:rsidRDefault="00A50F68" w:rsidP="00F82BC8">
            <w:pPr>
              <w:jc w:val="center"/>
              <w:rPr>
                <w:b/>
                <w:bCs/>
              </w:rPr>
            </w:pPr>
            <w:r w:rsidRPr="004E6496">
              <w:t>0</w:t>
            </w:r>
          </w:p>
        </w:tc>
      </w:tr>
      <w:tr w:rsidR="00A50F68" w:rsidRPr="004E6496" w:rsidTr="00F82BC8">
        <w:trPr>
          <w:tblCellSpacing w:w="7" w:type="dxa"/>
        </w:trPr>
        <w:tc>
          <w:tcPr>
            <w:tcW w:w="3085" w:type="dxa"/>
          </w:tcPr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>7. Особое мнение жюри</w:t>
            </w:r>
          </w:p>
        </w:tc>
        <w:tc>
          <w:tcPr>
            <w:tcW w:w="5089" w:type="dxa"/>
          </w:tcPr>
          <w:p w:rsidR="00A50F68" w:rsidRPr="004E6496" w:rsidRDefault="00A50F68" w:rsidP="00F82BC8">
            <w:r w:rsidRPr="004E6496">
              <w:t>До 4-х баллов с формулировкой «За что?»</w:t>
            </w:r>
          </w:p>
        </w:tc>
        <w:tc>
          <w:tcPr>
            <w:tcW w:w="1397" w:type="dxa"/>
          </w:tcPr>
          <w:p w:rsidR="00A50F68" w:rsidRPr="004E6496" w:rsidRDefault="00A50F68" w:rsidP="00F82BC8">
            <w:pPr>
              <w:jc w:val="center"/>
            </w:pPr>
          </w:p>
        </w:tc>
      </w:tr>
      <w:tr w:rsidR="00A50F68" w:rsidRPr="004E6496" w:rsidTr="00F82BC8">
        <w:trPr>
          <w:tblCellSpacing w:w="7" w:type="dxa"/>
        </w:trPr>
        <w:tc>
          <w:tcPr>
            <w:tcW w:w="3085" w:type="dxa"/>
          </w:tcPr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>8. Соблюдение регламента</w:t>
            </w:r>
          </w:p>
        </w:tc>
        <w:tc>
          <w:tcPr>
            <w:tcW w:w="5089" w:type="dxa"/>
          </w:tcPr>
          <w:p w:rsidR="00A50F68" w:rsidRPr="004E6496" w:rsidRDefault="00A50F68" w:rsidP="00F82BC8">
            <w:r w:rsidRPr="004E6496">
              <w:t>Несоблюдение регламента - каждая просроченная минута – минус балл</w:t>
            </w:r>
          </w:p>
        </w:tc>
        <w:tc>
          <w:tcPr>
            <w:tcW w:w="1397" w:type="dxa"/>
          </w:tcPr>
          <w:p w:rsidR="00A50F68" w:rsidRPr="004E6496" w:rsidRDefault="00A50F68" w:rsidP="00F82BC8">
            <w:pPr>
              <w:jc w:val="center"/>
            </w:pPr>
          </w:p>
        </w:tc>
      </w:tr>
      <w:tr w:rsidR="00A50F68" w:rsidRPr="004E6496" w:rsidTr="00F82BC8">
        <w:trPr>
          <w:tblCellSpacing w:w="7" w:type="dxa"/>
        </w:trPr>
        <w:tc>
          <w:tcPr>
            <w:tcW w:w="3085" w:type="dxa"/>
          </w:tcPr>
          <w:p w:rsidR="00A50F68" w:rsidRPr="004E6496" w:rsidRDefault="00A50F68" w:rsidP="00F82BC8">
            <w:pPr>
              <w:rPr>
                <w:b/>
              </w:rPr>
            </w:pPr>
            <w:r w:rsidRPr="004E6496">
              <w:rPr>
                <w:b/>
              </w:rPr>
              <w:t>Итого:</w:t>
            </w:r>
          </w:p>
        </w:tc>
        <w:tc>
          <w:tcPr>
            <w:tcW w:w="5089" w:type="dxa"/>
          </w:tcPr>
          <w:p w:rsidR="00A50F68" w:rsidRPr="004E6496" w:rsidRDefault="00A50F68" w:rsidP="00F82BC8"/>
        </w:tc>
        <w:tc>
          <w:tcPr>
            <w:tcW w:w="1397" w:type="dxa"/>
          </w:tcPr>
          <w:p w:rsidR="00A50F68" w:rsidRPr="004E6496" w:rsidRDefault="00A50F68" w:rsidP="00F82BC8">
            <w:pPr>
              <w:jc w:val="center"/>
              <w:rPr>
                <w:b/>
              </w:rPr>
            </w:pPr>
            <w:r w:rsidRPr="004E6496">
              <w:rPr>
                <w:b/>
              </w:rPr>
              <w:t>Мах 30</w:t>
            </w:r>
          </w:p>
        </w:tc>
      </w:tr>
    </w:tbl>
    <w:p w:rsidR="00C901CC" w:rsidRPr="00C901CC" w:rsidRDefault="00C901CC" w:rsidP="00A50F68">
      <w:pPr>
        <w:pStyle w:val="a8"/>
        <w:rPr>
          <w:bCs/>
          <w:sz w:val="27"/>
          <w:szCs w:val="27"/>
        </w:rPr>
      </w:pPr>
    </w:p>
    <w:sectPr w:rsidR="00C901CC" w:rsidRPr="00C901CC" w:rsidSect="00523DE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1DC" w:rsidRDefault="00A311DC" w:rsidP="00A50F68">
      <w:r>
        <w:separator/>
      </w:r>
    </w:p>
  </w:endnote>
  <w:endnote w:type="continuationSeparator" w:id="0">
    <w:p w:rsidR="00A311DC" w:rsidRDefault="00A311DC" w:rsidP="00A50F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74119606"/>
      <w:docPartObj>
        <w:docPartGallery w:val="Page Numbers (Bottom of Page)"/>
        <w:docPartUnique/>
      </w:docPartObj>
    </w:sdtPr>
    <w:sdtContent>
      <w:p w:rsidR="00B378B1" w:rsidRDefault="00677124">
        <w:pPr>
          <w:pStyle w:val="af2"/>
          <w:jc w:val="right"/>
        </w:pPr>
        <w:r>
          <w:fldChar w:fldCharType="begin"/>
        </w:r>
        <w:r w:rsidR="00B378B1">
          <w:instrText>PAGE   \* MERGEFORMAT</w:instrText>
        </w:r>
        <w:r>
          <w:fldChar w:fldCharType="separate"/>
        </w:r>
        <w:r w:rsidR="00534EB9">
          <w:rPr>
            <w:noProof/>
          </w:rPr>
          <w:t>24</w:t>
        </w:r>
        <w:r>
          <w:fldChar w:fldCharType="end"/>
        </w:r>
      </w:p>
    </w:sdtContent>
  </w:sdt>
  <w:p w:rsidR="00B378B1" w:rsidRDefault="00B378B1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1DC" w:rsidRDefault="00A311DC" w:rsidP="00A50F68">
      <w:r>
        <w:separator/>
      </w:r>
    </w:p>
  </w:footnote>
  <w:footnote w:type="continuationSeparator" w:id="0">
    <w:p w:rsidR="00A311DC" w:rsidRDefault="00A311DC" w:rsidP="00A50F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E718D"/>
    <w:multiLevelType w:val="hybridMultilevel"/>
    <w:tmpl w:val="9858D8E2"/>
    <w:lvl w:ilvl="0" w:tplc="F45AD1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ED0C17"/>
    <w:multiLevelType w:val="hybridMultilevel"/>
    <w:tmpl w:val="372C20E4"/>
    <w:lvl w:ilvl="0" w:tplc="3F1EBE8C">
      <w:start w:val="1"/>
      <w:numFmt w:val="decimal"/>
      <w:lvlText w:val="%1."/>
      <w:lvlJc w:val="left"/>
      <w:pPr>
        <w:ind w:left="900" w:hanging="5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5D0FA8"/>
    <w:multiLevelType w:val="multilevel"/>
    <w:tmpl w:val="C44E7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967C3E"/>
    <w:multiLevelType w:val="multilevel"/>
    <w:tmpl w:val="5B0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A754C1"/>
    <w:multiLevelType w:val="multilevel"/>
    <w:tmpl w:val="8D488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673251"/>
    <w:multiLevelType w:val="hybridMultilevel"/>
    <w:tmpl w:val="06067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7">
    <w:nsid w:val="4A5269ED"/>
    <w:multiLevelType w:val="hybridMultilevel"/>
    <w:tmpl w:val="A8C6682A"/>
    <w:lvl w:ilvl="0" w:tplc="66648D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F0527FA"/>
    <w:multiLevelType w:val="hybridMultilevel"/>
    <w:tmpl w:val="17884588"/>
    <w:lvl w:ilvl="0" w:tplc="714854D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9BD6743"/>
    <w:multiLevelType w:val="multilevel"/>
    <w:tmpl w:val="9D20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F9F1BE0"/>
    <w:multiLevelType w:val="multilevel"/>
    <w:tmpl w:val="47A61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 w:numId="8">
    <w:abstractNumId w:val="10"/>
  </w:num>
  <w:num w:numId="9">
    <w:abstractNumId w:val="12"/>
  </w:num>
  <w:num w:numId="10">
    <w:abstractNumId w:val="8"/>
  </w:num>
  <w:num w:numId="11">
    <w:abstractNumId w:val="7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5BF5"/>
    <w:rsid w:val="00000368"/>
    <w:rsid w:val="0000253E"/>
    <w:rsid w:val="00014CD5"/>
    <w:rsid w:val="00016EE8"/>
    <w:rsid w:val="00030DAF"/>
    <w:rsid w:val="00042E4B"/>
    <w:rsid w:val="00043F84"/>
    <w:rsid w:val="00052112"/>
    <w:rsid w:val="00063BE7"/>
    <w:rsid w:val="000706A4"/>
    <w:rsid w:val="00071DF9"/>
    <w:rsid w:val="0009038C"/>
    <w:rsid w:val="000A36ED"/>
    <w:rsid w:val="000B0266"/>
    <w:rsid w:val="000B57B7"/>
    <w:rsid w:val="000C085A"/>
    <w:rsid w:val="000C7186"/>
    <w:rsid w:val="000E36BC"/>
    <w:rsid w:val="000E4695"/>
    <w:rsid w:val="000E5EE8"/>
    <w:rsid w:val="000F0BA4"/>
    <w:rsid w:val="000F62F2"/>
    <w:rsid w:val="0011550F"/>
    <w:rsid w:val="00125197"/>
    <w:rsid w:val="00137615"/>
    <w:rsid w:val="00141B8B"/>
    <w:rsid w:val="001566DD"/>
    <w:rsid w:val="00166F5B"/>
    <w:rsid w:val="00174155"/>
    <w:rsid w:val="001772F7"/>
    <w:rsid w:val="00187A75"/>
    <w:rsid w:val="00192294"/>
    <w:rsid w:val="001B2217"/>
    <w:rsid w:val="001B75CB"/>
    <w:rsid w:val="001C2883"/>
    <w:rsid w:val="001C4657"/>
    <w:rsid w:val="001C5407"/>
    <w:rsid w:val="001D5628"/>
    <w:rsid w:val="001D69E9"/>
    <w:rsid w:val="001E4FA2"/>
    <w:rsid w:val="001E582F"/>
    <w:rsid w:val="001F1B7F"/>
    <w:rsid w:val="001F2DA9"/>
    <w:rsid w:val="002222B9"/>
    <w:rsid w:val="00222B42"/>
    <w:rsid w:val="00227D88"/>
    <w:rsid w:val="002317A2"/>
    <w:rsid w:val="00236978"/>
    <w:rsid w:val="0024311B"/>
    <w:rsid w:val="00247FD3"/>
    <w:rsid w:val="00265F21"/>
    <w:rsid w:val="00273148"/>
    <w:rsid w:val="00274FC0"/>
    <w:rsid w:val="00277299"/>
    <w:rsid w:val="00283070"/>
    <w:rsid w:val="002A275F"/>
    <w:rsid w:val="002B0449"/>
    <w:rsid w:val="002B135F"/>
    <w:rsid w:val="002B34E9"/>
    <w:rsid w:val="002C2095"/>
    <w:rsid w:val="002C5BAE"/>
    <w:rsid w:val="002D04D2"/>
    <w:rsid w:val="002E05CE"/>
    <w:rsid w:val="002F7F39"/>
    <w:rsid w:val="00312F04"/>
    <w:rsid w:val="00323EFC"/>
    <w:rsid w:val="00334586"/>
    <w:rsid w:val="00336AB6"/>
    <w:rsid w:val="00340930"/>
    <w:rsid w:val="00345C07"/>
    <w:rsid w:val="00375FD0"/>
    <w:rsid w:val="0038606C"/>
    <w:rsid w:val="00395D02"/>
    <w:rsid w:val="00396736"/>
    <w:rsid w:val="003971B7"/>
    <w:rsid w:val="003B11E4"/>
    <w:rsid w:val="003C3806"/>
    <w:rsid w:val="003C385E"/>
    <w:rsid w:val="003D18CA"/>
    <w:rsid w:val="003D36E0"/>
    <w:rsid w:val="003D3CB7"/>
    <w:rsid w:val="003D6880"/>
    <w:rsid w:val="003E68F4"/>
    <w:rsid w:val="003F03FD"/>
    <w:rsid w:val="003F0954"/>
    <w:rsid w:val="003F7BC5"/>
    <w:rsid w:val="00401A53"/>
    <w:rsid w:val="00402F69"/>
    <w:rsid w:val="004030D8"/>
    <w:rsid w:val="00404E2F"/>
    <w:rsid w:val="00405A35"/>
    <w:rsid w:val="00410347"/>
    <w:rsid w:val="00423D70"/>
    <w:rsid w:val="004276C1"/>
    <w:rsid w:val="00431C1A"/>
    <w:rsid w:val="004453BD"/>
    <w:rsid w:val="00451106"/>
    <w:rsid w:val="004609F9"/>
    <w:rsid w:val="00470459"/>
    <w:rsid w:val="00474702"/>
    <w:rsid w:val="00480F61"/>
    <w:rsid w:val="00496480"/>
    <w:rsid w:val="0049799A"/>
    <w:rsid w:val="004A102F"/>
    <w:rsid w:val="004A4739"/>
    <w:rsid w:val="004B2590"/>
    <w:rsid w:val="004B442D"/>
    <w:rsid w:val="004B4FE3"/>
    <w:rsid w:val="004B65EA"/>
    <w:rsid w:val="004C1522"/>
    <w:rsid w:val="00523DE8"/>
    <w:rsid w:val="00525332"/>
    <w:rsid w:val="00534EB9"/>
    <w:rsid w:val="005473F8"/>
    <w:rsid w:val="005660BF"/>
    <w:rsid w:val="00567EE7"/>
    <w:rsid w:val="005713F4"/>
    <w:rsid w:val="00584B2C"/>
    <w:rsid w:val="00591DD0"/>
    <w:rsid w:val="005A534F"/>
    <w:rsid w:val="005A62B1"/>
    <w:rsid w:val="005B23A1"/>
    <w:rsid w:val="005B2CE4"/>
    <w:rsid w:val="005B4BD2"/>
    <w:rsid w:val="005B55BC"/>
    <w:rsid w:val="005C4E70"/>
    <w:rsid w:val="005D117F"/>
    <w:rsid w:val="005D2B0A"/>
    <w:rsid w:val="005D4021"/>
    <w:rsid w:val="005D5EAA"/>
    <w:rsid w:val="005E0AC7"/>
    <w:rsid w:val="005E3E8C"/>
    <w:rsid w:val="00600B05"/>
    <w:rsid w:val="00601E2D"/>
    <w:rsid w:val="00603E3A"/>
    <w:rsid w:val="006046F2"/>
    <w:rsid w:val="0061350B"/>
    <w:rsid w:val="00613CB3"/>
    <w:rsid w:val="006153D1"/>
    <w:rsid w:val="0061584A"/>
    <w:rsid w:val="00620A15"/>
    <w:rsid w:val="006274F4"/>
    <w:rsid w:val="00633AA4"/>
    <w:rsid w:val="006472EF"/>
    <w:rsid w:val="00653902"/>
    <w:rsid w:val="00670DB0"/>
    <w:rsid w:val="00677124"/>
    <w:rsid w:val="00680437"/>
    <w:rsid w:val="00690E66"/>
    <w:rsid w:val="00692B70"/>
    <w:rsid w:val="00694195"/>
    <w:rsid w:val="00694463"/>
    <w:rsid w:val="006A22D7"/>
    <w:rsid w:val="006A2475"/>
    <w:rsid w:val="006B31F1"/>
    <w:rsid w:val="006B3431"/>
    <w:rsid w:val="006B6588"/>
    <w:rsid w:val="006C441A"/>
    <w:rsid w:val="006C5D3A"/>
    <w:rsid w:val="006D00FD"/>
    <w:rsid w:val="006E791F"/>
    <w:rsid w:val="006F4E0E"/>
    <w:rsid w:val="006F6E99"/>
    <w:rsid w:val="007000B8"/>
    <w:rsid w:val="007038DB"/>
    <w:rsid w:val="007105FD"/>
    <w:rsid w:val="007136F0"/>
    <w:rsid w:val="00720BC6"/>
    <w:rsid w:val="00724916"/>
    <w:rsid w:val="007255B4"/>
    <w:rsid w:val="00727CE0"/>
    <w:rsid w:val="0075065B"/>
    <w:rsid w:val="007522A9"/>
    <w:rsid w:val="00752667"/>
    <w:rsid w:val="00756BEB"/>
    <w:rsid w:val="00761AA6"/>
    <w:rsid w:val="00763329"/>
    <w:rsid w:val="00765157"/>
    <w:rsid w:val="00782AB7"/>
    <w:rsid w:val="007A137F"/>
    <w:rsid w:val="007B19EF"/>
    <w:rsid w:val="007D0E59"/>
    <w:rsid w:val="007E2331"/>
    <w:rsid w:val="007F7964"/>
    <w:rsid w:val="0080123A"/>
    <w:rsid w:val="00805115"/>
    <w:rsid w:val="008105BD"/>
    <w:rsid w:val="00813F9E"/>
    <w:rsid w:val="0081754C"/>
    <w:rsid w:val="008202E2"/>
    <w:rsid w:val="00820F39"/>
    <w:rsid w:val="00823658"/>
    <w:rsid w:val="0083166B"/>
    <w:rsid w:val="008430F5"/>
    <w:rsid w:val="00844CDB"/>
    <w:rsid w:val="00847E2B"/>
    <w:rsid w:val="008510FB"/>
    <w:rsid w:val="00851221"/>
    <w:rsid w:val="00852A6F"/>
    <w:rsid w:val="00856CB3"/>
    <w:rsid w:val="008644A2"/>
    <w:rsid w:val="00873DAF"/>
    <w:rsid w:val="008B40AE"/>
    <w:rsid w:val="008B5BB8"/>
    <w:rsid w:val="008D006D"/>
    <w:rsid w:val="008D19BF"/>
    <w:rsid w:val="008D3226"/>
    <w:rsid w:val="008D463B"/>
    <w:rsid w:val="008E57BE"/>
    <w:rsid w:val="008E5987"/>
    <w:rsid w:val="008F7ADD"/>
    <w:rsid w:val="00915D26"/>
    <w:rsid w:val="00924C73"/>
    <w:rsid w:val="00926107"/>
    <w:rsid w:val="0092716C"/>
    <w:rsid w:val="00940EBD"/>
    <w:rsid w:val="00965558"/>
    <w:rsid w:val="00980B52"/>
    <w:rsid w:val="00992B1B"/>
    <w:rsid w:val="00993A13"/>
    <w:rsid w:val="009A3C65"/>
    <w:rsid w:val="009D6ED1"/>
    <w:rsid w:val="009E3F32"/>
    <w:rsid w:val="00A00562"/>
    <w:rsid w:val="00A20A9F"/>
    <w:rsid w:val="00A27A99"/>
    <w:rsid w:val="00A311DC"/>
    <w:rsid w:val="00A32B2C"/>
    <w:rsid w:val="00A400EF"/>
    <w:rsid w:val="00A41951"/>
    <w:rsid w:val="00A50F68"/>
    <w:rsid w:val="00A51B9C"/>
    <w:rsid w:val="00A54E6B"/>
    <w:rsid w:val="00A65BF5"/>
    <w:rsid w:val="00A75904"/>
    <w:rsid w:val="00A80047"/>
    <w:rsid w:val="00A80F75"/>
    <w:rsid w:val="00A85F44"/>
    <w:rsid w:val="00A94D96"/>
    <w:rsid w:val="00AA013B"/>
    <w:rsid w:val="00AA5A15"/>
    <w:rsid w:val="00AA7FA8"/>
    <w:rsid w:val="00AC6437"/>
    <w:rsid w:val="00AD484C"/>
    <w:rsid w:val="00AD6432"/>
    <w:rsid w:val="00AE4F2C"/>
    <w:rsid w:val="00AF0090"/>
    <w:rsid w:val="00AF2211"/>
    <w:rsid w:val="00B01FEA"/>
    <w:rsid w:val="00B04BB2"/>
    <w:rsid w:val="00B16FB7"/>
    <w:rsid w:val="00B20BFB"/>
    <w:rsid w:val="00B2377F"/>
    <w:rsid w:val="00B346E6"/>
    <w:rsid w:val="00B352E2"/>
    <w:rsid w:val="00B378B1"/>
    <w:rsid w:val="00B44B30"/>
    <w:rsid w:val="00B45C93"/>
    <w:rsid w:val="00B50BE8"/>
    <w:rsid w:val="00B54F46"/>
    <w:rsid w:val="00B61C97"/>
    <w:rsid w:val="00B61FA9"/>
    <w:rsid w:val="00B633CB"/>
    <w:rsid w:val="00B67404"/>
    <w:rsid w:val="00B70683"/>
    <w:rsid w:val="00B740AF"/>
    <w:rsid w:val="00B764B1"/>
    <w:rsid w:val="00B77D60"/>
    <w:rsid w:val="00B843BF"/>
    <w:rsid w:val="00B87032"/>
    <w:rsid w:val="00B9122E"/>
    <w:rsid w:val="00B96230"/>
    <w:rsid w:val="00BA4BDC"/>
    <w:rsid w:val="00BB7B35"/>
    <w:rsid w:val="00BC1C5B"/>
    <w:rsid w:val="00BC1D55"/>
    <w:rsid w:val="00BC55C4"/>
    <w:rsid w:val="00BD5DBB"/>
    <w:rsid w:val="00BE386A"/>
    <w:rsid w:val="00BE4932"/>
    <w:rsid w:val="00BE6602"/>
    <w:rsid w:val="00BF2C80"/>
    <w:rsid w:val="00BF3E2B"/>
    <w:rsid w:val="00BF5764"/>
    <w:rsid w:val="00C01982"/>
    <w:rsid w:val="00C04839"/>
    <w:rsid w:val="00C2193C"/>
    <w:rsid w:val="00C22C34"/>
    <w:rsid w:val="00C24E44"/>
    <w:rsid w:val="00C271C2"/>
    <w:rsid w:val="00C31473"/>
    <w:rsid w:val="00C331E4"/>
    <w:rsid w:val="00C339F7"/>
    <w:rsid w:val="00C449C5"/>
    <w:rsid w:val="00C5583A"/>
    <w:rsid w:val="00C609A5"/>
    <w:rsid w:val="00C61E07"/>
    <w:rsid w:val="00C71FCD"/>
    <w:rsid w:val="00C77442"/>
    <w:rsid w:val="00C901CC"/>
    <w:rsid w:val="00C91B20"/>
    <w:rsid w:val="00CA60BF"/>
    <w:rsid w:val="00CB28E3"/>
    <w:rsid w:val="00CB505B"/>
    <w:rsid w:val="00CB583B"/>
    <w:rsid w:val="00CB66F2"/>
    <w:rsid w:val="00CD2AA4"/>
    <w:rsid w:val="00CE02D6"/>
    <w:rsid w:val="00CE6123"/>
    <w:rsid w:val="00D042A6"/>
    <w:rsid w:val="00D21966"/>
    <w:rsid w:val="00D21F3C"/>
    <w:rsid w:val="00D335A0"/>
    <w:rsid w:val="00D423B1"/>
    <w:rsid w:val="00D67002"/>
    <w:rsid w:val="00D72897"/>
    <w:rsid w:val="00D90C21"/>
    <w:rsid w:val="00D9721A"/>
    <w:rsid w:val="00DB2B64"/>
    <w:rsid w:val="00DD24C1"/>
    <w:rsid w:val="00DD4D46"/>
    <w:rsid w:val="00DE35C7"/>
    <w:rsid w:val="00E10FFE"/>
    <w:rsid w:val="00E13C32"/>
    <w:rsid w:val="00E2078E"/>
    <w:rsid w:val="00E20BBF"/>
    <w:rsid w:val="00E21426"/>
    <w:rsid w:val="00E37409"/>
    <w:rsid w:val="00E642C7"/>
    <w:rsid w:val="00E74126"/>
    <w:rsid w:val="00E9444E"/>
    <w:rsid w:val="00E962C7"/>
    <w:rsid w:val="00EA654B"/>
    <w:rsid w:val="00EC5B58"/>
    <w:rsid w:val="00EE723D"/>
    <w:rsid w:val="00F03AC5"/>
    <w:rsid w:val="00F07C1E"/>
    <w:rsid w:val="00F07D33"/>
    <w:rsid w:val="00F32CFE"/>
    <w:rsid w:val="00F35B04"/>
    <w:rsid w:val="00F410E5"/>
    <w:rsid w:val="00F50A7F"/>
    <w:rsid w:val="00F5757E"/>
    <w:rsid w:val="00F63312"/>
    <w:rsid w:val="00F65A1C"/>
    <w:rsid w:val="00F74CE7"/>
    <w:rsid w:val="00F82BC8"/>
    <w:rsid w:val="00F84867"/>
    <w:rsid w:val="00F86EFE"/>
    <w:rsid w:val="00FA3412"/>
    <w:rsid w:val="00FB59DA"/>
    <w:rsid w:val="00FC2429"/>
    <w:rsid w:val="00FC3871"/>
    <w:rsid w:val="00FD35B1"/>
    <w:rsid w:val="00FE12A7"/>
    <w:rsid w:val="00FE2DDD"/>
    <w:rsid w:val="00FE4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153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AD643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64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64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64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64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6C5D3A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 Spacing"/>
    <w:link w:val="a4"/>
    <w:uiPriority w:val="1"/>
    <w:qFormat/>
    <w:rsid w:val="006C5D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6C5D3A"/>
    <w:rPr>
      <w:rFonts w:ascii="Calibri" w:eastAsia="Calibri" w:hAnsi="Calibri" w:cs="Times New Roman"/>
    </w:rPr>
  </w:style>
  <w:style w:type="paragraph" w:customStyle="1" w:styleId="a5">
    <w:name w:val="Основной"/>
    <w:basedOn w:val="a"/>
    <w:link w:val="a6"/>
    <w:rsid w:val="006C5D3A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6">
    <w:name w:val="Основной Знак"/>
    <w:link w:val="a5"/>
    <w:locked/>
    <w:rsid w:val="006C5D3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7">
    <w:name w:val="List Paragraph"/>
    <w:basedOn w:val="a"/>
    <w:uiPriority w:val="34"/>
    <w:qFormat/>
    <w:rsid w:val="00980B5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153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6153D1"/>
  </w:style>
  <w:style w:type="character" w:customStyle="1" w:styleId="hl">
    <w:name w:val="hl"/>
    <w:basedOn w:val="a0"/>
    <w:rsid w:val="006153D1"/>
  </w:style>
  <w:style w:type="character" w:customStyle="1" w:styleId="nobr">
    <w:name w:val="nobr"/>
    <w:basedOn w:val="a0"/>
    <w:rsid w:val="006153D1"/>
  </w:style>
  <w:style w:type="paragraph" w:styleId="a8">
    <w:name w:val="Normal (Web)"/>
    <w:basedOn w:val="a"/>
    <w:uiPriority w:val="99"/>
    <w:unhideWhenUsed/>
    <w:rsid w:val="008D3226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820F39"/>
    <w:rPr>
      <w:b/>
      <w:bCs/>
    </w:rPr>
  </w:style>
  <w:style w:type="character" w:styleId="aa">
    <w:name w:val="Emphasis"/>
    <w:basedOn w:val="a0"/>
    <w:uiPriority w:val="20"/>
    <w:qFormat/>
    <w:rsid w:val="00820F39"/>
    <w:rPr>
      <w:i/>
      <w:iCs/>
    </w:rPr>
  </w:style>
  <w:style w:type="table" w:styleId="ab">
    <w:name w:val="Table Grid"/>
    <w:basedOn w:val="a1"/>
    <w:uiPriority w:val="59"/>
    <w:rsid w:val="00694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AD64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D643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D64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D643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D643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c">
    <w:name w:val="Body Text"/>
    <w:basedOn w:val="a"/>
    <w:link w:val="ad"/>
    <w:rsid w:val="00AD6432"/>
    <w:rPr>
      <w:sz w:val="28"/>
      <w:lang w:eastAsia="en-US"/>
    </w:rPr>
  </w:style>
  <w:style w:type="character" w:customStyle="1" w:styleId="ad">
    <w:name w:val="Основной текст Знак"/>
    <w:basedOn w:val="a0"/>
    <w:link w:val="ac"/>
    <w:rsid w:val="00AD6432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"/>
    <w:link w:val="22"/>
    <w:rsid w:val="00AD6432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AD643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extended-textshort">
    <w:name w:val="extended-text__short"/>
    <w:basedOn w:val="a0"/>
    <w:rsid w:val="001E4FA2"/>
  </w:style>
  <w:style w:type="paragraph" w:styleId="ae">
    <w:name w:val="Balloon Text"/>
    <w:basedOn w:val="a"/>
    <w:link w:val="af"/>
    <w:uiPriority w:val="99"/>
    <w:semiHidden/>
    <w:unhideWhenUsed/>
    <w:rsid w:val="00BC1D5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1D55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A50F6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A50F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A50F6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50F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4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9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8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9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7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47348-CCCA-45FE-A5ED-8F4A5C121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24</Pages>
  <Words>9576</Words>
  <Characters>54585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339</cp:revision>
  <cp:lastPrinted>2022-09-11T10:03:00Z</cp:lastPrinted>
  <dcterms:created xsi:type="dcterms:W3CDTF">2019-09-14T07:40:00Z</dcterms:created>
  <dcterms:modified xsi:type="dcterms:W3CDTF">2024-09-02T20:10:00Z</dcterms:modified>
</cp:coreProperties>
</file>